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黑体" w:hAnsi="宋体" w:eastAsia="黑体" w:cs="黑体"/>
          <w:b/>
          <w:bCs/>
          <w:sz w:val="28"/>
          <w:szCs w:val="28"/>
        </w:rPr>
      </w:pPr>
    </w:p>
    <w:p>
      <w:pPr>
        <w:spacing w:line="360" w:lineRule="auto"/>
        <w:jc w:val="center"/>
        <w:rPr>
          <w:rFonts w:hint="eastAsia" w:ascii="黑体" w:hAnsi="宋体" w:eastAsia="黑体" w:cs="黑体"/>
          <w:b/>
          <w:bCs/>
          <w:sz w:val="28"/>
          <w:szCs w:val="28"/>
        </w:rPr>
      </w:pPr>
      <w:r>
        <w:rPr>
          <w:rFonts w:hint="eastAsia" w:ascii="黑体" w:hAnsi="宋体" w:eastAsia="黑体" w:cs="黑体"/>
          <w:b/>
          <w:bCs/>
          <w:sz w:val="28"/>
          <w:szCs w:val="28"/>
        </w:rPr>
        <w:t>电气运行与控制专业人才培养方案</w:t>
      </w:r>
    </w:p>
    <w:p>
      <w:pPr>
        <w:spacing w:line="360" w:lineRule="auto"/>
        <w:jc w:val="center"/>
        <w:rPr>
          <w:rFonts w:hint="eastAsia" w:ascii="黑体" w:hAnsi="宋体" w:eastAsia="黑体" w:cs="黑体"/>
          <w:b/>
          <w:bCs/>
          <w:sz w:val="28"/>
          <w:szCs w:val="28"/>
        </w:rPr>
      </w:pPr>
    </w:p>
    <w:p>
      <w:pPr>
        <w:spacing w:line="360" w:lineRule="auto"/>
        <w:rPr>
          <w:rFonts w:hint="eastAsia" w:ascii="黑体" w:hAnsi="宋体" w:eastAsia="黑体" w:cs="Times New Roman"/>
          <w:b/>
          <w:bCs/>
          <w:sz w:val="28"/>
          <w:szCs w:val="28"/>
        </w:rPr>
      </w:pPr>
      <w:r>
        <w:rPr>
          <w:rFonts w:hint="eastAsia" w:ascii="黑体" w:hAnsi="宋体" w:eastAsia="黑体" w:cs="黑体"/>
          <w:b/>
          <w:bCs/>
          <w:sz w:val="28"/>
          <w:szCs w:val="28"/>
          <w:lang w:eastAsia="zh-CN"/>
        </w:rPr>
        <w:t>一、</w:t>
      </w:r>
      <w:r>
        <w:rPr>
          <w:rFonts w:hint="eastAsia" w:ascii="黑体" w:hAnsi="宋体" w:eastAsia="黑体" w:cs="黑体"/>
          <w:b/>
          <w:bCs/>
          <w:sz w:val="28"/>
          <w:szCs w:val="28"/>
        </w:rPr>
        <w:t>专业名称</w:t>
      </w:r>
      <w:r>
        <w:rPr>
          <w:rFonts w:hint="eastAsia" w:ascii="黑体" w:hAnsi="宋体" w:eastAsia="黑体" w:cs="黑体"/>
          <w:b/>
          <w:bCs/>
          <w:sz w:val="28"/>
          <w:szCs w:val="28"/>
          <w:lang w:eastAsia="zh-CN"/>
        </w:rPr>
        <w:t>及代码</w:t>
      </w:r>
    </w:p>
    <w:p>
      <w:pPr>
        <w:spacing w:line="360" w:lineRule="auto"/>
        <w:ind w:firstLine="420" w:firstLineChars="200"/>
        <w:rPr>
          <w:rFonts w:hint="eastAsia" w:ascii="宋体" w:hAnsi="宋体" w:cs="宋体"/>
          <w:color w:val="FF0000"/>
        </w:rPr>
      </w:pPr>
      <w:r>
        <w:rPr>
          <w:rFonts w:hint="eastAsia" w:ascii="宋体" w:hAnsi="宋体" w:cs="宋体"/>
        </w:rPr>
        <w:t>电气运行与控制（053000）</w:t>
      </w:r>
    </w:p>
    <w:p>
      <w:pPr>
        <w:spacing w:line="360" w:lineRule="auto"/>
        <w:rPr>
          <w:rFonts w:hint="eastAsia" w:ascii="黑体" w:hAnsi="宋体" w:eastAsia="黑体" w:cs="Times New Roman"/>
          <w:b/>
          <w:bCs/>
          <w:sz w:val="28"/>
          <w:szCs w:val="28"/>
        </w:rPr>
      </w:pPr>
      <w:r>
        <w:rPr>
          <w:rFonts w:hint="eastAsia" w:ascii="黑体" w:hAnsi="宋体" w:eastAsia="黑体" w:cs="黑体"/>
          <w:b/>
          <w:bCs/>
          <w:sz w:val="28"/>
          <w:szCs w:val="28"/>
          <w:lang w:eastAsia="zh-CN"/>
        </w:rPr>
        <w:t>二、</w:t>
      </w:r>
      <w:r>
        <w:rPr>
          <w:rFonts w:hint="eastAsia" w:ascii="黑体" w:hAnsi="宋体" w:eastAsia="黑体" w:cs="黑体"/>
          <w:b/>
          <w:bCs/>
          <w:sz w:val="28"/>
          <w:szCs w:val="28"/>
        </w:rPr>
        <w:t>入学要求</w:t>
      </w:r>
    </w:p>
    <w:p>
      <w:pPr>
        <w:pStyle w:val="19"/>
        <w:spacing w:line="360" w:lineRule="auto"/>
        <w:ind w:firstLine="420" w:firstLineChars="200"/>
        <w:rPr>
          <w:rFonts w:hint="eastAsia" w:ascii="宋体" w:hAnsi="宋体" w:eastAsia="宋体" w:cs="宋体"/>
          <w:lang w:eastAsia="zh-CN"/>
        </w:rPr>
      </w:pPr>
      <w:r>
        <w:rPr>
          <w:rFonts w:hint="eastAsia" w:ascii="宋体" w:hAnsi="宋体" w:cs="宋体"/>
        </w:rPr>
        <w:t>初中毕业</w:t>
      </w:r>
      <w:r>
        <w:rPr>
          <w:rFonts w:hint="eastAsia" w:ascii="宋体" w:hAnsi="宋体" w:cs="宋体"/>
          <w:lang w:eastAsia="zh-CN"/>
        </w:rPr>
        <w:t>生</w:t>
      </w:r>
      <w:r>
        <w:rPr>
          <w:rFonts w:hint="eastAsia" w:ascii="宋体" w:hAnsi="宋体" w:cs="宋体"/>
        </w:rPr>
        <w:t>或</w:t>
      </w:r>
      <w:r>
        <w:rPr>
          <w:rFonts w:hint="eastAsia" w:ascii="宋体" w:hAnsi="宋体" w:cs="宋体"/>
          <w:lang w:eastAsia="zh-CN"/>
        </w:rPr>
        <w:t>具有同等学历者</w:t>
      </w:r>
    </w:p>
    <w:p>
      <w:pPr>
        <w:spacing w:line="360" w:lineRule="auto"/>
        <w:rPr>
          <w:rFonts w:hint="eastAsia" w:ascii="黑体" w:hAnsi="宋体" w:eastAsia="黑体" w:cs="Times New Roman"/>
          <w:b/>
          <w:bCs/>
          <w:sz w:val="28"/>
          <w:szCs w:val="28"/>
        </w:rPr>
      </w:pPr>
      <w:r>
        <w:rPr>
          <w:rFonts w:hint="eastAsia" w:ascii="黑体" w:hAnsi="宋体" w:eastAsia="黑体" w:cs="黑体"/>
          <w:b/>
          <w:bCs/>
          <w:sz w:val="28"/>
          <w:szCs w:val="28"/>
          <w:lang w:eastAsia="zh-CN"/>
        </w:rPr>
        <w:t>三、修业</w:t>
      </w:r>
      <w:r>
        <w:rPr>
          <w:rFonts w:hint="eastAsia" w:ascii="黑体" w:hAnsi="宋体" w:eastAsia="黑体" w:cs="黑体"/>
          <w:b/>
          <w:bCs/>
          <w:sz w:val="28"/>
          <w:szCs w:val="28"/>
        </w:rPr>
        <w:t>年限</w:t>
      </w:r>
    </w:p>
    <w:p>
      <w:pPr>
        <w:spacing w:line="360" w:lineRule="auto"/>
        <w:ind w:firstLine="420" w:firstLineChars="200"/>
        <w:rPr>
          <w:rFonts w:hint="eastAsia" w:ascii="宋体" w:hAnsi="宋体" w:cs="宋体"/>
        </w:rPr>
      </w:pPr>
      <w:r>
        <w:rPr>
          <w:rFonts w:ascii="宋体" w:hAnsi="宋体"/>
        </w:rPr>
        <w:t>3</w:t>
      </w:r>
      <w:r>
        <w:rPr>
          <w:rFonts w:hint="eastAsia" w:ascii="宋体" w:hAnsi="宋体" w:cs="宋体"/>
        </w:rPr>
        <w:t>年</w:t>
      </w:r>
    </w:p>
    <w:p>
      <w:pPr>
        <w:spacing w:line="360" w:lineRule="auto"/>
        <w:rPr>
          <w:rFonts w:hint="eastAsia" w:ascii="黑体" w:hAnsi="宋体" w:eastAsia="黑体" w:cs="Times New Roman"/>
          <w:b/>
          <w:bCs/>
          <w:sz w:val="28"/>
          <w:szCs w:val="28"/>
          <w:lang w:eastAsia="zh-CN"/>
        </w:rPr>
      </w:pPr>
      <w:r>
        <w:rPr>
          <w:rFonts w:hint="eastAsia" w:ascii="黑体" w:hAnsi="宋体" w:eastAsia="黑体" w:cs="黑体"/>
          <w:b/>
          <w:bCs/>
          <w:sz w:val="28"/>
          <w:szCs w:val="28"/>
          <w:lang w:eastAsia="zh-CN"/>
        </w:rPr>
        <w:t>四、</w:t>
      </w:r>
      <w:r>
        <w:rPr>
          <w:rFonts w:hint="eastAsia" w:ascii="黑体" w:hAnsi="宋体" w:eastAsia="黑体" w:cs="黑体"/>
          <w:b/>
          <w:bCs/>
          <w:sz w:val="28"/>
          <w:szCs w:val="28"/>
        </w:rPr>
        <w:t>职业</w:t>
      </w:r>
      <w:r>
        <w:rPr>
          <w:rFonts w:hint="eastAsia" w:ascii="黑体" w:hAnsi="宋体" w:eastAsia="黑体" w:cs="黑体"/>
          <w:b/>
          <w:bCs/>
          <w:sz w:val="28"/>
          <w:szCs w:val="28"/>
          <w:lang w:eastAsia="zh-CN"/>
        </w:rPr>
        <w:t>面向</w:t>
      </w:r>
    </w:p>
    <w:tbl>
      <w:tblPr>
        <w:tblStyle w:val="12"/>
        <w:tblW w:w="85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60"/>
        <w:gridCol w:w="1960"/>
        <w:gridCol w:w="1960"/>
        <w:gridCol w:w="26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60" w:type="dxa"/>
            <w:tcBorders>
              <w:top w:val="single" w:color="auto" w:sz="4" w:space="0"/>
              <w:left w:val="single" w:color="auto" w:sz="4" w:space="0"/>
              <w:bottom w:val="single" w:color="auto" w:sz="4" w:space="0"/>
              <w:right w:val="single" w:color="auto" w:sz="4" w:space="0"/>
            </w:tcBorders>
            <w:vAlign w:val="center"/>
          </w:tcPr>
          <w:p>
            <w:pPr>
              <w:spacing w:before="156" w:beforeLines="50" w:after="156" w:afterLines="50" w:line="400" w:lineRule="exact"/>
              <w:jc w:val="center"/>
              <w:rPr>
                <w:rFonts w:hint="eastAsia" w:ascii="宋体" w:hAnsi="宋体" w:eastAsia="宋体" w:cs="宋体"/>
                <w:lang w:eastAsia="zh-CN"/>
              </w:rPr>
            </w:pPr>
            <w:r>
              <w:rPr>
                <w:rFonts w:hint="eastAsia" w:ascii="宋体" w:hAnsi="宋体" w:cs="宋体"/>
                <w:lang w:eastAsia="zh-CN"/>
              </w:rPr>
              <w:t>所属专业大类</w:t>
            </w:r>
          </w:p>
        </w:tc>
        <w:tc>
          <w:tcPr>
            <w:tcW w:w="1960" w:type="dxa"/>
            <w:tcBorders>
              <w:top w:val="single" w:color="auto" w:sz="4" w:space="0"/>
              <w:left w:val="single" w:color="auto" w:sz="4" w:space="0"/>
              <w:bottom w:val="single" w:color="auto" w:sz="4" w:space="0"/>
              <w:right w:val="single" w:color="auto" w:sz="4" w:space="0"/>
            </w:tcBorders>
            <w:vAlign w:val="center"/>
          </w:tcPr>
          <w:p>
            <w:pPr>
              <w:spacing w:before="156" w:beforeLines="50" w:after="156" w:afterLines="50" w:line="400" w:lineRule="exact"/>
              <w:jc w:val="center"/>
              <w:rPr>
                <w:rFonts w:hint="eastAsia" w:ascii="宋体" w:hAnsi="宋体" w:cs="宋体"/>
                <w:lang w:eastAsia="zh-CN"/>
              </w:rPr>
            </w:pPr>
            <w:r>
              <w:rPr>
                <w:rFonts w:hint="eastAsia" w:ascii="宋体" w:hAnsi="宋体" w:cs="宋体"/>
                <w:lang w:eastAsia="zh-CN"/>
              </w:rPr>
              <w:t>对应行业</w:t>
            </w:r>
          </w:p>
        </w:tc>
        <w:tc>
          <w:tcPr>
            <w:tcW w:w="1960" w:type="dxa"/>
            <w:tcBorders>
              <w:top w:val="single" w:color="auto" w:sz="4" w:space="0"/>
              <w:left w:val="single" w:color="auto" w:sz="4" w:space="0"/>
              <w:bottom w:val="single" w:color="auto" w:sz="4" w:space="0"/>
              <w:right w:val="single" w:color="auto" w:sz="4" w:space="0"/>
            </w:tcBorders>
            <w:vAlign w:val="center"/>
          </w:tcPr>
          <w:p>
            <w:pPr>
              <w:spacing w:before="156" w:beforeLines="50" w:after="156" w:afterLines="50" w:line="400" w:lineRule="exact"/>
              <w:jc w:val="center"/>
              <w:rPr>
                <w:rFonts w:ascii="宋体" w:hAnsi="宋体" w:cs="Times New Roman"/>
              </w:rPr>
            </w:pPr>
            <w:r>
              <w:rPr>
                <w:rFonts w:hint="eastAsia" w:ascii="宋体" w:hAnsi="宋体" w:cs="宋体"/>
                <w:lang w:eastAsia="zh-CN"/>
              </w:rPr>
              <w:t>主要</w:t>
            </w:r>
            <w:r>
              <w:rPr>
                <w:rFonts w:hint="eastAsia" w:ascii="宋体" w:hAnsi="宋体" w:cs="宋体"/>
              </w:rPr>
              <w:t>岗位</w:t>
            </w:r>
            <w:r>
              <w:rPr>
                <w:rFonts w:hint="eastAsia" w:ascii="宋体" w:hAnsi="宋体" w:cs="宋体"/>
                <w:lang w:eastAsia="zh-CN"/>
              </w:rPr>
              <w:t>类别</w:t>
            </w:r>
          </w:p>
        </w:tc>
        <w:tc>
          <w:tcPr>
            <w:tcW w:w="2639" w:type="dxa"/>
            <w:tcBorders>
              <w:top w:val="single" w:color="auto" w:sz="4" w:space="0"/>
              <w:left w:val="single" w:color="auto" w:sz="4" w:space="0"/>
              <w:bottom w:val="single" w:color="auto" w:sz="4" w:space="0"/>
              <w:right w:val="single" w:color="auto" w:sz="4" w:space="0"/>
            </w:tcBorders>
          </w:tcPr>
          <w:p>
            <w:pPr>
              <w:spacing w:before="156" w:beforeLines="50" w:after="156" w:afterLines="50" w:line="400" w:lineRule="exact"/>
              <w:jc w:val="center"/>
              <w:rPr>
                <w:rFonts w:hint="eastAsia" w:ascii="宋体" w:hAnsi="宋体" w:eastAsia="宋体" w:cs="Times New Roman"/>
                <w:lang w:eastAsia="zh-CN"/>
              </w:rPr>
            </w:pPr>
            <w:r>
              <w:rPr>
                <w:rFonts w:hint="eastAsia" w:ascii="宋体" w:hAnsi="宋体" w:cs="宋体"/>
              </w:rPr>
              <w:t>职业</w:t>
            </w:r>
            <w:r>
              <w:rPr>
                <w:rFonts w:hint="eastAsia" w:ascii="宋体" w:hAnsi="宋体" w:cs="宋体"/>
                <w:lang w:eastAsia="zh-CN"/>
              </w:rPr>
              <w:t>技能等级证书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60" w:type="dxa"/>
            <w:tcBorders>
              <w:top w:val="single" w:color="auto" w:sz="4" w:space="0"/>
              <w:left w:val="single" w:color="auto" w:sz="4" w:space="0"/>
              <w:bottom w:val="single" w:color="auto" w:sz="4" w:space="0"/>
              <w:right w:val="single" w:color="auto" w:sz="4" w:space="0"/>
            </w:tcBorders>
            <w:vAlign w:val="center"/>
          </w:tcPr>
          <w:p>
            <w:pPr>
              <w:ind w:firstLine="210" w:firstLineChars="100"/>
              <w:rPr>
                <w:rFonts w:hint="eastAsia" w:ascii="宋体" w:hAnsi="宋体" w:eastAsia="宋体"/>
                <w:lang w:eastAsia="zh-CN"/>
              </w:rPr>
            </w:pPr>
            <w:r>
              <w:rPr>
                <w:rFonts w:hint="eastAsia" w:ascii="宋体" w:hAnsi="宋体"/>
                <w:lang w:eastAsia="zh-CN"/>
              </w:rPr>
              <w:t>加工制造类</w:t>
            </w:r>
          </w:p>
        </w:tc>
        <w:tc>
          <w:tcPr>
            <w:tcW w:w="196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lang w:eastAsia="zh-CN"/>
              </w:rPr>
            </w:pPr>
            <w:r>
              <w:rPr>
                <w:rFonts w:hint="eastAsia" w:ascii="宋体" w:hAnsi="宋体"/>
                <w:lang w:eastAsia="zh-CN"/>
              </w:rPr>
              <w:t>电气控制行业初中级专门人才</w:t>
            </w:r>
          </w:p>
        </w:tc>
        <w:tc>
          <w:tcPr>
            <w:tcW w:w="196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rPr>
            </w:pPr>
            <w:r>
              <w:rPr>
                <w:rFonts w:hint="eastAsia" w:ascii="宋体" w:hAnsi="宋体"/>
              </w:rPr>
              <w:t>维修电工</w:t>
            </w:r>
          </w:p>
          <w:p>
            <w:pPr>
              <w:rPr>
                <w:rFonts w:hint="eastAsia" w:ascii="宋体" w:hAnsi="宋体"/>
              </w:rPr>
            </w:pPr>
            <w:r>
              <w:rPr>
                <w:rFonts w:hint="eastAsia" w:ascii="宋体" w:hAnsi="宋体"/>
              </w:rPr>
              <w:t>电气设备安装工</w:t>
            </w:r>
          </w:p>
          <w:p>
            <w:pPr>
              <w:rPr>
                <w:rFonts w:hint="eastAsia" w:ascii="宋体" w:hAnsi="宋体"/>
              </w:rPr>
            </w:pPr>
            <w:r>
              <w:rPr>
                <w:rFonts w:hint="eastAsia" w:ascii="宋体" w:hAnsi="宋体"/>
              </w:rPr>
              <w:t>电气设备调试工</w:t>
            </w:r>
          </w:p>
          <w:p>
            <w:pPr>
              <w:rPr>
                <w:rFonts w:hint="eastAsia" w:ascii="宋体" w:hAnsi="宋体"/>
              </w:rPr>
            </w:pPr>
            <w:r>
              <w:rPr>
                <w:rFonts w:hint="eastAsia" w:ascii="宋体" w:hAnsi="宋体"/>
              </w:rPr>
              <w:t>电气设备检验工</w:t>
            </w:r>
          </w:p>
          <w:p>
            <w:pPr>
              <w:rPr>
                <w:rFonts w:hint="eastAsia" w:ascii="宋体" w:hAnsi="宋体"/>
                <w:color w:val="FF0000"/>
              </w:rPr>
            </w:pPr>
            <w:r>
              <w:rPr>
                <w:rFonts w:hint="eastAsia" w:ascii="宋体" w:hAnsi="宋体"/>
              </w:rPr>
              <w:t>电气设备营销与售后服务员</w:t>
            </w:r>
          </w:p>
        </w:tc>
        <w:tc>
          <w:tcPr>
            <w:tcW w:w="2639" w:type="dxa"/>
            <w:tcBorders>
              <w:top w:val="single" w:color="auto" w:sz="4" w:space="0"/>
              <w:left w:val="single" w:color="auto" w:sz="4" w:space="0"/>
              <w:bottom w:val="single" w:color="auto" w:sz="4" w:space="0"/>
              <w:right w:val="single" w:color="auto" w:sz="4" w:space="0"/>
            </w:tcBorders>
          </w:tcPr>
          <w:p>
            <w:pPr>
              <w:spacing w:before="156" w:beforeLines="50" w:after="156" w:afterLines="50" w:line="400" w:lineRule="exact"/>
              <w:jc w:val="center"/>
              <w:rPr>
                <w:rFonts w:hint="eastAsia" w:ascii="宋体" w:hAnsi="宋体"/>
              </w:rPr>
            </w:pPr>
            <w:r>
              <w:rPr>
                <w:rFonts w:hint="eastAsia" w:ascii="宋体" w:hAnsi="宋体"/>
              </w:rPr>
              <w:t>电工（ 中级 ）</w:t>
            </w:r>
          </w:p>
          <w:p>
            <w:pPr>
              <w:spacing w:before="156" w:beforeLines="50" w:after="156" w:afterLines="50" w:line="400" w:lineRule="exact"/>
              <w:jc w:val="center"/>
              <w:rPr>
                <w:rFonts w:ascii="宋体" w:hAnsi="宋体" w:cs="Times New Roman"/>
              </w:rPr>
            </w:pPr>
            <w:r>
              <w:rPr>
                <w:rFonts w:hint="eastAsia" w:ascii="宋体" w:hAnsi="宋体"/>
              </w:rPr>
              <w:t>国家人力资源和社会保障部</w:t>
            </w:r>
          </w:p>
        </w:tc>
      </w:tr>
    </w:tbl>
    <w:p>
      <w:pPr>
        <w:numPr>
          <w:ilvl w:val="0"/>
          <w:numId w:val="1"/>
        </w:numPr>
        <w:spacing w:line="360" w:lineRule="auto"/>
        <w:rPr>
          <w:rFonts w:hint="eastAsia" w:ascii="黑体" w:hAnsi="宋体" w:eastAsia="黑体" w:cs="黑体"/>
          <w:b/>
          <w:bCs/>
          <w:sz w:val="28"/>
          <w:szCs w:val="28"/>
          <w:lang w:eastAsia="zh-CN"/>
        </w:rPr>
      </w:pPr>
      <w:r>
        <w:rPr>
          <w:rFonts w:hint="eastAsia" w:ascii="黑体" w:hAnsi="宋体" w:eastAsia="黑体" w:cs="黑体"/>
          <w:b/>
          <w:bCs/>
          <w:sz w:val="28"/>
          <w:szCs w:val="28"/>
        </w:rPr>
        <w:t>培养目标</w:t>
      </w:r>
      <w:r>
        <w:rPr>
          <w:rFonts w:hint="eastAsia" w:ascii="黑体" w:hAnsi="宋体" w:eastAsia="黑体" w:cs="黑体"/>
          <w:b/>
          <w:bCs/>
          <w:sz w:val="28"/>
          <w:szCs w:val="28"/>
          <w:lang w:eastAsia="zh-CN"/>
        </w:rPr>
        <w:t>与培养规格</w:t>
      </w:r>
    </w:p>
    <w:p>
      <w:pPr>
        <w:spacing w:line="360" w:lineRule="auto"/>
        <w:rPr>
          <w:rFonts w:hint="eastAsia" w:ascii="楷体" w:hAnsi="楷体" w:eastAsia="楷体" w:cs="楷体"/>
          <w:b/>
          <w:bCs/>
          <w:sz w:val="28"/>
          <w:szCs w:val="28"/>
          <w:lang w:eastAsia="zh-CN"/>
        </w:rPr>
      </w:pPr>
      <w:r>
        <w:rPr>
          <w:rFonts w:hint="eastAsia" w:ascii="楷体" w:hAnsi="楷体" w:eastAsia="楷体" w:cs="楷体"/>
          <w:b/>
          <w:bCs/>
          <w:sz w:val="28"/>
          <w:szCs w:val="28"/>
          <w:lang w:eastAsia="zh-CN"/>
        </w:rPr>
        <w:t>（一）培养目标</w:t>
      </w:r>
    </w:p>
    <w:p>
      <w:pPr>
        <w:spacing w:line="360" w:lineRule="auto"/>
        <w:ind w:firstLine="420" w:firstLineChars="200"/>
        <w:rPr>
          <w:rFonts w:hint="eastAsia" w:ascii="宋体" w:hAnsi="宋体"/>
        </w:rPr>
      </w:pPr>
      <w:r>
        <w:rPr>
          <w:rFonts w:hint="eastAsia" w:ascii="宋体" w:hAnsi="宋体"/>
        </w:rPr>
        <w:t>本专业坚持立德树人，主要面向</w:t>
      </w:r>
      <w:r>
        <w:rPr>
          <w:rFonts w:hint="eastAsia" w:ascii="宋体" w:hAnsi="宋体"/>
          <w:bCs/>
        </w:rPr>
        <w:t>加工制造类、生产服务类等企事业单位，培养能从事</w:t>
      </w:r>
      <w:r>
        <w:rPr>
          <w:rFonts w:hint="eastAsia" w:ascii="宋体" w:hAnsi="宋体"/>
        </w:rPr>
        <w:t>电气设备安装、调试、运行、维护维修、营销和初步开发等</w:t>
      </w:r>
      <w:r>
        <w:rPr>
          <w:rFonts w:hint="eastAsia" w:ascii="宋体" w:hAnsi="宋体"/>
          <w:bCs/>
        </w:rPr>
        <w:t>工作</w:t>
      </w:r>
      <w:r>
        <w:rPr>
          <w:rFonts w:hint="eastAsia" w:ascii="宋体" w:hAnsi="宋体"/>
        </w:rPr>
        <w:t>，</w:t>
      </w:r>
      <w:r>
        <w:rPr>
          <w:rFonts w:hint="eastAsia" w:ascii="宋体" w:hAnsi="宋体"/>
          <w:bCs/>
        </w:rPr>
        <w:t>具有职业生涯发展基础的知识型发展型高素质劳动者和技术技能人才。</w:t>
      </w:r>
    </w:p>
    <w:p>
      <w:pPr>
        <w:numPr>
          <w:ilvl w:val="0"/>
          <w:numId w:val="2"/>
        </w:numPr>
        <w:spacing w:line="360" w:lineRule="auto"/>
        <w:rPr>
          <w:rFonts w:hint="eastAsia" w:ascii="楷体" w:hAnsi="楷体" w:eastAsia="楷体" w:cs="楷体"/>
          <w:b/>
          <w:bCs/>
          <w:sz w:val="28"/>
          <w:szCs w:val="28"/>
          <w:lang w:eastAsia="zh-CN"/>
        </w:rPr>
      </w:pPr>
      <w:r>
        <w:rPr>
          <w:rFonts w:hint="eastAsia" w:ascii="楷体" w:hAnsi="楷体" w:eastAsia="楷体" w:cs="楷体"/>
          <w:b/>
          <w:bCs/>
          <w:sz w:val="28"/>
          <w:szCs w:val="28"/>
          <w:lang w:eastAsia="zh-CN"/>
        </w:rPr>
        <w:t>培养规格</w:t>
      </w:r>
    </w:p>
    <w:p>
      <w:pPr>
        <w:numPr>
          <w:ilvl w:val="0"/>
          <w:numId w:val="0"/>
        </w:numPr>
        <w:spacing w:line="360" w:lineRule="auto"/>
        <w:rPr>
          <w:rFonts w:hint="eastAsia" w:ascii="楷体" w:hAnsi="楷体" w:eastAsia="楷体" w:cs="楷体"/>
          <w:b/>
          <w:bCs/>
          <w:sz w:val="28"/>
          <w:szCs w:val="28"/>
          <w:lang w:eastAsia="zh-CN"/>
        </w:rPr>
      </w:pPr>
      <w:r>
        <w:rPr>
          <w:rFonts w:hint="eastAsia" w:ascii="楷体" w:hAnsi="楷体" w:eastAsia="楷体" w:cs="楷体"/>
          <w:b/>
          <w:bCs/>
          <w:sz w:val="28"/>
          <w:szCs w:val="28"/>
          <w:lang w:eastAsia="zh-CN"/>
        </w:rPr>
        <w:t>素质、知识和能力要求：</w:t>
      </w:r>
    </w:p>
    <w:p>
      <w:pPr>
        <w:pStyle w:val="19"/>
        <w:numPr>
          <w:ilvl w:val="0"/>
          <w:numId w:val="3"/>
        </w:numPr>
        <w:spacing w:line="360" w:lineRule="auto"/>
        <w:ind w:firstLine="420" w:firstLineChars="200"/>
        <w:rPr>
          <w:rFonts w:hint="eastAsia" w:ascii="宋体" w:hAnsi="宋体"/>
        </w:rPr>
      </w:pPr>
      <w:r>
        <w:rPr>
          <w:rFonts w:hint="eastAsia" w:ascii="宋体" w:hAnsi="宋体"/>
        </w:rPr>
        <w:t>能识读电气设备的使用说明书；</w:t>
      </w:r>
    </w:p>
    <w:p>
      <w:pPr>
        <w:pStyle w:val="19"/>
        <w:numPr>
          <w:ilvl w:val="0"/>
          <w:numId w:val="3"/>
        </w:numPr>
        <w:spacing w:line="360" w:lineRule="auto"/>
        <w:ind w:firstLine="420" w:firstLineChars="200"/>
        <w:rPr>
          <w:rFonts w:hint="eastAsia" w:ascii="宋体" w:hAnsi="宋体"/>
        </w:rPr>
      </w:pPr>
      <w:r>
        <w:rPr>
          <w:rFonts w:hint="eastAsia" w:ascii="宋体" w:hAnsi="宋体"/>
        </w:rPr>
        <w:t>能识读一般电气原理图、安装图；</w:t>
      </w:r>
    </w:p>
    <w:p>
      <w:pPr>
        <w:pStyle w:val="19"/>
        <w:numPr>
          <w:ilvl w:val="0"/>
          <w:numId w:val="3"/>
        </w:numPr>
        <w:spacing w:line="360" w:lineRule="auto"/>
        <w:ind w:firstLine="420" w:firstLineChars="200"/>
        <w:rPr>
          <w:rFonts w:hint="eastAsia" w:ascii="宋体" w:hAnsi="宋体"/>
        </w:rPr>
      </w:pPr>
      <w:r>
        <w:rPr>
          <w:rFonts w:hint="eastAsia" w:ascii="宋体" w:hAnsi="宋体"/>
        </w:rPr>
        <w:t>能熟练使用常用电工仪器仪表与电工工具；</w:t>
      </w:r>
    </w:p>
    <w:p>
      <w:pPr>
        <w:pStyle w:val="19"/>
        <w:numPr>
          <w:ilvl w:val="0"/>
          <w:numId w:val="3"/>
        </w:numPr>
        <w:spacing w:line="360" w:lineRule="auto"/>
        <w:ind w:firstLine="420" w:firstLineChars="200"/>
        <w:rPr>
          <w:rFonts w:hint="eastAsia" w:ascii="宋体" w:hAnsi="宋体"/>
        </w:rPr>
      </w:pPr>
      <w:r>
        <w:rPr>
          <w:rFonts w:hint="eastAsia" w:ascii="宋体" w:hAnsi="宋体"/>
        </w:rPr>
        <w:t>具有常规电气设备安装、调试、维护、保养的能力；</w:t>
      </w:r>
    </w:p>
    <w:p>
      <w:pPr>
        <w:pStyle w:val="19"/>
        <w:numPr>
          <w:ilvl w:val="0"/>
          <w:numId w:val="3"/>
        </w:numPr>
        <w:spacing w:line="360" w:lineRule="auto"/>
        <w:ind w:firstLine="420" w:firstLineChars="200"/>
        <w:rPr>
          <w:rFonts w:hint="eastAsia" w:ascii="宋体" w:hAnsi="宋体"/>
        </w:rPr>
      </w:pPr>
      <w:r>
        <w:rPr>
          <w:rFonts w:hint="eastAsia" w:ascii="宋体" w:hAnsi="宋体"/>
        </w:rPr>
        <w:t>具有企业供配电系统日常维护和安装调试的能力；</w:t>
      </w:r>
    </w:p>
    <w:p>
      <w:pPr>
        <w:pStyle w:val="19"/>
        <w:numPr>
          <w:ilvl w:val="0"/>
          <w:numId w:val="3"/>
        </w:numPr>
        <w:spacing w:line="360" w:lineRule="auto"/>
        <w:ind w:firstLine="420" w:firstLineChars="200"/>
        <w:rPr>
          <w:rFonts w:hint="eastAsia" w:ascii="宋体" w:hAnsi="宋体"/>
        </w:rPr>
      </w:pPr>
      <w:r>
        <w:rPr>
          <w:rFonts w:hint="eastAsia" w:ascii="宋体" w:hAnsi="宋体" w:cs="宋体"/>
          <w:kern w:val="0"/>
        </w:rPr>
        <w:t>会分析电气设备安装过程中出现的故障并排除简单故障；</w:t>
      </w:r>
    </w:p>
    <w:p>
      <w:pPr>
        <w:pStyle w:val="19"/>
        <w:numPr>
          <w:ilvl w:val="0"/>
          <w:numId w:val="3"/>
        </w:numPr>
        <w:spacing w:line="360" w:lineRule="auto"/>
        <w:ind w:firstLine="420" w:firstLineChars="200"/>
        <w:rPr>
          <w:rFonts w:hint="eastAsia" w:ascii="宋体" w:hAnsi="宋体"/>
        </w:rPr>
      </w:pPr>
      <w:r>
        <w:rPr>
          <w:rFonts w:hint="eastAsia" w:ascii="宋体" w:hAnsi="宋体"/>
        </w:rPr>
        <w:t>具备电气设备管理、销售与服务的应用能力；</w:t>
      </w:r>
    </w:p>
    <w:p>
      <w:pPr>
        <w:pStyle w:val="19"/>
        <w:numPr>
          <w:ilvl w:val="0"/>
          <w:numId w:val="3"/>
        </w:numPr>
        <w:spacing w:line="360" w:lineRule="auto"/>
        <w:ind w:firstLine="420" w:firstLineChars="200"/>
        <w:rPr>
          <w:rFonts w:hint="eastAsia" w:ascii="宋体" w:hAnsi="宋体"/>
        </w:rPr>
      </w:pPr>
      <w:r>
        <w:rPr>
          <w:rFonts w:hint="eastAsia" w:ascii="宋体" w:hAnsi="宋体"/>
        </w:rPr>
        <w:t>会记录、收集、处理、保存各类电气专业技术的信息资料；</w:t>
      </w:r>
    </w:p>
    <w:p>
      <w:pPr>
        <w:pStyle w:val="19"/>
        <w:numPr>
          <w:ilvl w:val="0"/>
          <w:numId w:val="3"/>
        </w:numPr>
        <w:spacing w:line="360" w:lineRule="auto"/>
        <w:ind w:firstLine="420" w:firstLineChars="200"/>
        <w:rPr>
          <w:rFonts w:hint="eastAsia" w:ascii="宋体" w:hAnsi="宋体"/>
        </w:rPr>
      </w:pPr>
      <w:r>
        <w:rPr>
          <w:rFonts w:ascii="宋体" w:hAnsi="宋体" w:cs="宋体"/>
          <w:kern w:val="0"/>
        </w:rPr>
        <w:t>达到维修电工（中级）国家职业资格鉴定的要求</w:t>
      </w:r>
      <w:r>
        <w:rPr>
          <w:rFonts w:hint="eastAsia" w:ascii="宋体" w:hAnsi="宋体" w:cs="宋体"/>
          <w:kern w:val="0"/>
        </w:rPr>
        <w:t>。</w:t>
      </w:r>
    </w:p>
    <w:p>
      <w:pPr>
        <w:numPr>
          <w:ilvl w:val="0"/>
          <w:numId w:val="0"/>
        </w:numPr>
        <w:spacing w:line="360" w:lineRule="auto"/>
        <w:rPr>
          <w:rFonts w:hint="eastAsia" w:ascii="楷体" w:hAnsi="楷体" w:eastAsia="楷体" w:cs="楷体"/>
          <w:b/>
          <w:bCs/>
          <w:sz w:val="28"/>
          <w:szCs w:val="28"/>
          <w:lang w:eastAsia="zh-CN"/>
        </w:rPr>
      </w:pPr>
      <w:r>
        <w:rPr>
          <w:rFonts w:hint="eastAsia" w:ascii="楷体" w:hAnsi="楷体" w:eastAsia="楷体" w:cs="楷体"/>
          <w:b/>
          <w:bCs/>
          <w:sz w:val="28"/>
          <w:szCs w:val="28"/>
          <w:lang w:eastAsia="zh-CN"/>
        </w:rPr>
        <w:t>职业素养要求：</w:t>
      </w:r>
    </w:p>
    <w:p>
      <w:pPr>
        <w:pStyle w:val="19"/>
        <w:numPr>
          <w:ilvl w:val="0"/>
          <w:numId w:val="3"/>
        </w:numPr>
        <w:spacing w:line="360" w:lineRule="auto"/>
        <w:ind w:firstLine="420" w:firstLineChars="200"/>
        <w:rPr>
          <w:rFonts w:hint="eastAsia" w:ascii="宋体" w:hAnsi="宋体"/>
        </w:rPr>
      </w:pPr>
      <w:r>
        <w:rPr>
          <w:rFonts w:hint="eastAsia" w:ascii="宋体" w:hAnsi="宋体"/>
        </w:rPr>
        <w:t>具有良好的职业道德、人文素养；</w:t>
      </w:r>
    </w:p>
    <w:p>
      <w:pPr>
        <w:pStyle w:val="19"/>
        <w:numPr>
          <w:ilvl w:val="0"/>
          <w:numId w:val="3"/>
        </w:numPr>
        <w:spacing w:line="360" w:lineRule="auto"/>
        <w:ind w:firstLine="420" w:firstLineChars="200"/>
        <w:rPr>
          <w:rFonts w:hint="eastAsia" w:ascii="宋体" w:hAnsi="宋体"/>
        </w:rPr>
      </w:pPr>
      <w:r>
        <w:rPr>
          <w:rFonts w:hint="eastAsia" w:ascii="宋体" w:hAnsi="宋体"/>
        </w:rPr>
        <w:t>具有团队合作、协调人际关系的能力；</w:t>
      </w:r>
    </w:p>
    <w:p>
      <w:pPr>
        <w:pStyle w:val="19"/>
        <w:numPr>
          <w:ilvl w:val="0"/>
          <w:numId w:val="3"/>
        </w:numPr>
        <w:spacing w:line="360" w:lineRule="auto"/>
        <w:ind w:firstLine="420" w:firstLineChars="200"/>
        <w:rPr>
          <w:rFonts w:hint="eastAsia" w:ascii="宋体" w:hAnsi="宋体"/>
        </w:rPr>
      </w:pPr>
      <w:r>
        <w:rPr>
          <w:rFonts w:hint="eastAsia" w:ascii="宋体" w:hAnsi="宋体"/>
        </w:rPr>
        <w:t>具有较强的安全生产、环境保护等意识，自觉遵守相关操作规程；</w:t>
      </w:r>
    </w:p>
    <w:p>
      <w:pPr>
        <w:pStyle w:val="19"/>
        <w:numPr>
          <w:ilvl w:val="0"/>
          <w:numId w:val="3"/>
        </w:numPr>
        <w:spacing w:line="360" w:lineRule="auto"/>
        <w:ind w:firstLine="420" w:firstLineChars="200"/>
        <w:rPr>
          <w:rFonts w:hint="eastAsia" w:ascii="宋体" w:hAnsi="宋体"/>
        </w:rPr>
      </w:pPr>
      <w:r>
        <w:rPr>
          <w:rFonts w:hint="eastAsia" w:ascii="宋体" w:hAnsi="宋体"/>
        </w:rPr>
        <w:t>具有一定的逻辑分析能力，能解决生产实践中的一般问题；</w:t>
      </w:r>
    </w:p>
    <w:p>
      <w:pPr>
        <w:pStyle w:val="19"/>
        <w:numPr>
          <w:ilvl w:val="0"/>
          <w:numId w:val="3"/>
        </w:numPr>
        <w:spacing w:line="360" w:lineRule="auto"/>
        <w:ind w:firstLine="420" w:firstLineChars="200"/>
        <w:rPr>
          <w:rFonts w:hint="eastAsia" w:ascii="宋体" w:hAnsi="宋体"/>
        </w:rPr>
      </w:pPr>
      <w:r>
        <w:rPr>
          <w:rFonts w:hint="eastAsia" w:ascii="宋体" w:hAnsi="宋体"/>
        </w:rPr>
        <w:t>具有获取新知识、新技能的学习能力；</w:t>
      </w:r>
    </w:p>
    <w:p>
      <w:pPr>
        <w:pStyle w:val="19"/>
        <w:numPr>
          <w:ilvl w:val="0"/>
          <w:numId w:val="3"/>
        </w:numPr>
        <w:spacing w:line="360" w:lineRule="auto"/>
        <w:ind w:firstLine="420" w:firstLineChars="200"/>
        <w:rPr>
          <w:rFonts w:hint="eastAsia" w:ascii="宋体" w:hAnsi="宋体"/>
        </w:rPr>
      </w:pPr>
      <w:r>
        <w:rPr>
          <w:rFonts w:hint="eastAsia" w:ascii="宋体" w:hAnsi="宋体"/>
        </w:rPr>
        <w:t>具有一定的创业意识和创新能力；</w:t>
      </w:r>
    </w:p>
    <w:p>
      <w:pPr>
        <w:pStyle w:val="19"/>
        <w:numPr>
          <w:ilvl w:val="0"/>
          <w:numId w:val="3"/>
        </w:numPr>
        <w:spacing w:line="360" w:lineRule="auto"/>
        <w:ind w:firstLine="420" w:firstLineChars="200"/>
        <w:rPr>
          <w:rFonts w:hint="eastAsia" w:ascii="宋体" w:hAnsi="宋体"/>
        </w:rPr>
      </w:pPr>
      <w:r>
        <w:rPr>
          <w:rFonts w:hint="eastAsia" w:ascii="宋体" w:hAnsi="宋体"/>
        </w:rPr>
        <w:t>具有良好的信息获取、信息处理和信息交流能力。</w:t>
      </w:r>
    </w:p>
    <w:p>
      <w:pPr>
        <w:pStyle w:val="19"/>
        <w:widowControl w:val="0"/>
        <w:numPr>
          <w:ilvl w:val="0"/>
          <w:numId w:val="0"/>
        </w:numPr>
        <w:tabs>
          <w:tab w:val="left" w:pos="360"/>
        </w:tabs>
        <w:spacing w:line="360" w:lineRule="auto"/>
        <w:jc w:val="both"/>
        <w:rPr>
          <w:rFonts w:hint="eastAsia" w:ascii="宋体" w:hAnsi="宋体"/>
        </w:rPr>
      </w:pPr>
    </w:p>
    <w:p>
      <w:pPr>
        <w:pStyle w:val="19"/>
        <w:widowControl w:val="0"/>
        <w:numPr>
          <w:ilvl w:val="0"/>
          <w:numId w:val="0"/>
        </w:numPr>
        <w:tabs>
          <w:tab w:val="left" w:pos="360"/>
        </w:tabs>
        <w:spacing w:line="360" w:lineRule="auto"/>
        <w:jc w:val="both"/>
        <w:rPr>
          <w:rFonts w:hint="eastAsia" w:ascii="宋体" w:hAnsi="宋体"/>
        </w:rPr>
      </w:pPr>
    </w:p>
    <w:p>
      <w:pPr>
        <w:pStyle w:val="19"/>
        <w:widowControl w:val="0"/>
        <w:numPr>
          <w:ilvl w:val="0"/>
          <w:numId w:val="0"/>
        </w:numPr>
        <w:tabs>
          <w:tab w:val="left" w:pos="360"/>
        </w:tabs>
        <w:spacing w:line="360" w:lineRule="auto"/>
        <w:jc w:val="both"/>
        <w:rPr>
          <w:rFonts w:hint="eastAsia" w:ascii="宋体" w:hAnsi="宋体"/>
        </w:rPr>
      </w:pPr>
    </w:p>
    <w:p>
      <w:pPr>
        <w:pStyle w:val="19"/>
        <w:numPr>
          <w:ilvl w:val="0"/>
          <w:numId w:val="0"/>
        </w:numPr>
        <w:spacing w:line="360" w:lineRule="auto"/>
        <w:ind w:leftChars="0"/>
        <w:rPr>
          <w:rFonts w:hint="eastAsia" w:ascii="黑体" w:hAnsi="宋体" w:eastAsia="黑体" w:cs="宋体"/>
          <w:b/>
          <w:bCs/>
          <w:sz w:val="28"/>
          <w:szCs w:val="28"/>
          <w:lang w:eastAsia="zh-CN"/>
        </w:rPr>
      </w:pPr>
      <w:r>
        <w:rPr>
          <w:rFonts w:hint="eastAsia" w:ascii="黑体" w:hAnsi="宋体" w:eastAsia="黑体" w:cs="宋体"/>
          <w:b/>
          <w:bCs/>
          <w:sz w:val="28"/>
          <w:szCs w:val="28"/>
          <w:lang w:eastAsia="zh-CN"/>
        </w:rPr>
        <w:t>六、课程设置及要求</w:t>
      </w:r>
    </w:p>
    <w:p>
      <w:pPr>
        <w:numPr>
          <w:ilvl w:val="0"/>
          <w:numId w:val="0"/>
        </w:numPr>
        <w:spacing w:line="360" w:lineRule="auto"/>
        <w:rPr>
          <w:rFonts w:hint="eastAsia" w:ascii="楷体" w:hAnsi="楷体" w:eastAsia="楷体" w:cs="楷体"/>
          <w:b/>
          <w:bCs/>
          <w:sz w:val="28"/>
          <w:szCs w:val="28"/>
          <w:lang w:eastAsia="zh-CN"/>
        </w:rPr>
      </w:pPr>
      <w:r>
        <w:rPr>
          <w:rFonts w:hint="eastAsia" w:ascii="楷体" w:hAnsi="楷体" w:eastAsia="楷体" w:cs="楷体"/>
          <w:b/>
          <w:bCs/>
          <w:sz w:val="28"/>
          <w:szCs w:val="28"/>
          <w:lang w:eastAsia="zh-CN"/>
        </w:rPr>
        <w:t>课程结构</w:t>
      </w:r>
    </w:p>
    <w:p>
      <w:pPr>
        <w:pStyle w:val="19"/>
        <w:numPr>
          <w:ilvl w:val="0"/>
          <w:numId w:val="0"/>
        </w:numPr>
        <w:spacing w:line="360" w:lineRule="auto"/>
        <w:ind w:leftChars="0"/>
        <w:rPr>
          <w:rFonts w:hint="eastAsia" w:ascii="黑体" w:hAnsi="宋体" w:eastAsia="黑体" w:cs="宋体"/>
          <w:b/>
          <w:bCs/>
          <w:sz w:val="28"/>
          <w:szCs w:val="28"/>
          <w:lang w:eastAsia="zh-CN"/>
        </w:rPr>
      </w:pPr>
      <w:r>
        <mc:AlternateContent>
          <mc:Choice Requires="wpc">
            <w:drawing>
              <wp:inline distT="0" distB="0" distL="0" distR="0">
                <wp:extent cx="6241415" cy="4388485"/>
                <wp:effectExtent l="0" t="0" r="0" b="0"/>
                <wp:docPr id="37" name="画布 37"/>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 name="Text Box 4"/>
                        <wps:cNvSpPr txBox="1">
                          <a:spLocks noChangeArrowheads="1"/>
                        </wps:cNvSpPr>
                        <wps:spPr bwMode="auto">
                          <a:xfrm>
                            <a:off x="1564640" y="1348740"/>
                            <a:ext cx="1080135" cy="570865"/>
                          </a:xfrm>
                          <a:prstGeom prst="rect">
                            <a:avLst/>
                          </a:prstGeom>
                          <a:noFill/>
                          <a:ln w="9525">
                            <a:solidFill>
                              <a:srgbClr val="000000"/>
                            </a:solidFill>
                            <a:miter lim="800000"/>
                          </a:ln>
                        </wps:spPr>
                        <wps:txbx>
                          <w:txbxContent>
                            <w:p>
                              <w:pPr>
                                <w:spacing w:line="360" w:lineRule="exact"/>
                                <w:rPr>
                                  <w:rFonts w:hint="eastAsia" w:ascii="宋体" w:hAnsi="宋体" w:cs="Arial"/>
                                  <w:color w:val="000000"/>
                                  <w:sz w:val="22"/>
                                </w:rPr>
                              </w:pPr>
                              <w:r>
                                <w:rPr>
                                  <w:rFonts w:hint="eastAsia" w:ascii="宋体" w:hAnsi="宋体" w:cs="Arial"/>
                                  <w:color w:val="000000"/>
                                  <w:sz w:val="22"/>
                                </w:rPr>
                                <w:t>电机装配</w:t>
                              </w:r>
                            </w:p>
                            <w:p>
                              <w:pPr>
                                <w:spacing w:line="360" w:lineRule="exact"/>
                                <w:rPr>
                                  <w:rFonts w:hint="eastAsia" w:ascii="宋体" w:hAnsi="宋体" w:cs="Arial"/>
                                  <w:color w:val="000000"/>
                                  <w:sz w:val="22"/>
                                </w:rPr>
                              </w:pPr>
                              <w:r>
                                <w:rPr>
                                  <w:rFonts w:hint="eastAsia" w:ascii="宋体" w:hAnsi="宋体" w:cs="Arial"/>
                                  <w:color w:val="000000"/>
                                  <w:sz w:val="22"/>
                                </w:rPr>
                                <w:t>与运行检测</w:t>
                              </w:r>
                            </w:p>
                          </w:txbxContent>
                        </wps:txbx>
                        <wps:bodyPr rot="0" vert="horz" wrap="square" lIns="79553" tIns="39776" rIns="79553" bIns="39776" anchor="t" anchorCtr="0" upright="1">
                          <a:noAutofit/>
                        </wps:bodyPr>
                      </wps:wsp>
                      <wps:wsp>
                        <wps:cNvPr id="2" name="Text Box 5"/>
                        <wps:cNvSpPr txBox="1">
                          <a:spLocks noChangeArrowheads="1"/>
                        </wps:cNvSpPr>
                        <wps:spPr bwMode="auto">
                          <a:xfrm>
                            <a:off x="95250" y="1024890"/>
                            <a:ext cx="962025" cy="546735"/>
                          </a:xfrm>
                          <a:prstGeom prst="rect">
                            <a:avLst/>
                          </a:prstGeom>
                          <a:noFill/>
                          <a:ln w="9525">
                            <a:solidFill>
                              <a:srgbClr val="000000"/>
                            </a:solidFill>
                            <a:miter lim="800000"/>
                          </a:ln>
                        </wps:spPr>
                        <wps:txbx>
                          <w:txbxContent>
                            <w:p>
                              <w:pPr>
                                <w:autoSpaceDE w:val="0"/>
                                <w:autoSpaceDN w:val="0"/>
                                <w:adjustRightInd w:val="0"/>
                                <w:spacing w:line="360" w:lineRule="exact"/>
                                <w:jc w:val="center"/>
                                <w:rPr>
                                  <w:rFonts w:hint="eastAsia" w:ascii="Arial" w:hAnsi="Arial" w:cs="宋体"/>
                                  <w:color w:val="000000"/>
                                  <w:sz w:val="24"/>
                                  <w:lang w:val="zh-CN"/>
                                </w:rPr>
                              </w:pPr>
                              <w:r>
                                <w:rPr>
                                  <w:rFonts w:hint="eastAsia" w:ascii="Arial" w:hAnsi="Arial" w:cs="宋体"/>
                                  <w:color w:val="000000"/>
                                  <w:sz w:val="24"/>
                                  <w:lang w:val="zh-CN"/>
                                </w:rPr>
                                <w:t>专业</w:t>
                              </w:r>
                            </w:p>
                            <w:p>
                              <w:pPr>
                                <w:autoSpaceDE w:val="0"/>
                                <w:autoSpaceDN w:val="0"/>
                                <w:adjustRightInd w:val="0"/>
                                <w:spacing w:line="360" w:lineRule="exact"/>
                                <w:jc w:val="center"/>
                                <w:rPr>
                                  <w:rFonts w:ascii="Arial" w:hAnsi="Arial" w:cs="宋体"/>
                                  <w:color w:val="000000"/>
                                  <w:sz w:val="24"/>
                                  <w:lang w:val="zh-CN"/>
                                </w:rPr>
                              </w:pPr>
                              <w:r>
                                <w:rPr>
                                  <w:rFonts w:hint="eastAsia" w:ascii="Arial" w:hAnsi="Arial" w:cs="宋体"/>
                                  <w:color w:val="000000"/>
                                  <w:sz w:val="24"/>
                                  <w:lang w:val="zh-CN"/>
                                </w:rPr>
                                <w:t>必修课程</w:t>
                              </w:r>
                            </w:p>
                          </w:txbxContent>
                        </wps:txbx>
                        <wps:bodyPr rot="0" vert="horz" wrap="square" lIns="79553" tIns="39776" rIns="79553" bIns="39776" anchor="t" anchorCtr="0" upright="1">
                          <a:spAutoFit/>
                        </wps:bodyPr>
                      </wps:wsp>
                      <wps:wsp>
                        <wps:cNvPr id="3" name="Text Box 6"/>
                        <wps:cNvSpPr txBox="1">
                          <a:spLocks noChangeArrowheads="1"/>
                        </wps:cNvSpPr>
                        <wps:spPr bwMode="auto">
                          <a:xfrm>
                            <a:off x="76200" y="2679700"/>
                            <a:ext cx="1011555" cy="641985"/>
                          </a:xfrm>
                          <a:prstGeom prst="rect">
                            <a:avLst/>
                          </a:prstGeom>
                          <a:noFill/>
                          <a:ln w="9525">
                            <a:solidFill>
                              <a:srgbClr val="000000"/>
                            </a:solidFill>
                            <a:miter lim="800000"/>
                          </a:ln>
                        </wps:spPr>
                        <wps:txbx>
                          <w:txbxContent>
                            <w:p>
                              <w:pPr>
                                <w:autoSpaceDE w:val="0"/>
                                <w:autoSpaceDN w:val="0"/>
                                <w:adjustRightInd w:val="0"/>
                                <w:jc w:val="center"/>
                                <w:rPr>
                                  <w:rFonts w:ascii="Arial" w:hAnsi="Arial" w:cs="宋体"/>
                                  <w:color w:val="000000"/>
                                  <w:sz w:val="24"/>
                                  <w:lang w:val="zh-CN"/>
                                </w:rPr>
                              </w:pPr>
                              <w:r>
                                <w:rPr>
                                  <w:rFonts w:hint="eastAsia" w:ascii="Arial" w:hAnsi="Arial" w:cs="宋体"/>
                                  <w:color w:val="000000"/>
                                  <w:sz w:val="24"/>
                                  <w:lang w:val="zh-CN"/>
                                </w:rPr>
                                <w:t>公共基础</w:t>
                              </w:r>
                            </w:p>
                            <w:p>
                              <w:pPr>
                                <w:autoSpaceDE w:val="0"/>
                                <w:autoSpaceDN w:val="0"/>
                                <w:adjustRightInd w:val="0"/>
                                <w:jc w:val="center"/>
                                <w:rPr>
                                  <w:rFonts w:ascii="Arial" w:hAnsi="Arial" w:cs="宋体"/>
                                  <w:color w:val="000000"/>
                                  <w:sz w:val="24"/>
                                  <w:lang w:val="zh-CN"/>
                                </w:rPr>
                              </w:pPr>
                              <w:r>
                                <w:rPr>
                                  <w:rFonts w:hint="eastAsia" w:ascii="Arial" w:hAnsi="Arial" w:cs="宋体"/>
                                  <w:color w:val="000000"/>
                                  <w:sz w:val="24"/>
                                  <w:lang w:val="zh-CN"/>
                                </w:rPr>
                                <w:t>课　　程</w:t>
                              </w:r>
                            </w:p>
                          </w:txbxContent>
                        </wps:txbx>
                        <wps:bodyPr rot="0" vert="horz" wrap="square" lIns="79553" tIns="39776" rIns="79553" bIns="39776" anchor="t" anchorCtr="0" upright="1">
                          <a:spAutoFit/>
                        </wps:bodyPr>
                      </wps:wsp>
                      <wps:wsp>
                        <wps:cNvPr id="4" name="Text Box 7"/>
                        <wps:cNvSpPr txBox="1">
                          <a:spLocks noChangeArrowheads="1"/>
                        </wps:cNvSpPr>
                        <wps:spPr bwMode="auto">
                          <a:xfrm>
                            <a:off x="1549400" y="553085"/>
                            <a:ext cx="615950" cy="570865"/>
                          </a:xfrm>
                          <a:prstGeom prst="rect">
                            <a:avLst/>
                          </a:prstGeom>
                          <a:noFill/>
                          <a:ln w="9525">
                            <a:solidFill>
                              <a:srgbClr val="000000"/>
                            </a:solidFill>
                            <a:miter lim="800000"/>
                          </a:ln>
                        </wps:spPr>
                        <wps:txbx>
                          <w:txbxContent>
                            <w:p>
                              <w:pPr>
                                <w:autoSpaceDE w:val="0"/>
                                <w:autoSpaceDN w:val="0"/>
                                <w:adjustRightInd w:val="0"/>
                                <w:spacing w:line="200" w:lineRule="exact"/>
                                <w:rPr>
                                  <w:rFonts w:ascii="Arial" w:hAnsi="Arial" w:cs="Arial"/>
                                  <w:color w:val="000000"/>
                                  <w:sz w:val="20"/>
                                  <w:szCs w:val="15"/>
                                </w:rPr>
                              </w:pPr>
                              <w:r>
                                <w:rPr>
                                  <w:rFonts w:hint="eastAsia" w:ascii="Arial" w:hAnsi="Arial" w:cs="Arial"/>
                                  <w:color w:val="000000"/>
                                  <w:sz w:val="20"/>
                                  <w:szCs w:val="15"/>
                                </w:rPr>
                                <w:t>电工电子技术基础与技能</w:t>
                              </w:r>
                            </w:p>
                          </w:txbxContent>
                        </wps:txbx>
                        <wps:bodyPr rot="0" vert="horz" wrap="square" lIns="79553" tIns="39776" rIns="79553" bIns="39776" anchor="t" anchorCtr="0" upright="1">
                          <a:noAutofit/>
                        </wps:bodyPr>
                      </wps:wsp>
                      <wps:wsp>
                        <wps:cNvPr id="5" name="Text Box 8"/>
                        <wps:cNvSpPr txBox="1">
                          <a:spLocks noChangeArrowheads="1"/>
                        </wps:cNvSpPr>
                        <wps:spPr bwMode="auto">
                          <a:xfrm>
                            <a:off x="2203450" y="565150"/>
                            <a:ext cx="590550" cy="558800"/>
                          </a:xfrm>
                          <a:prstGeom prst="rect">
                            <a:avLst/>
                          </a:prstGeom>
                          <a:noFill/>
                          <a:ln w="9525">
                            <a:solidFill>
                              <a:srgbClr val="000000"/>
                            </a:solidFill>
                            <a:miter lim="800000"/>
                          </a:ln>
                        </wps:spPr>
                        <wps:txbx>
                          <w:txbxContent>
                            <w:p>
                              <w:pPr>
                                <w:autoSpaceDE w:val="0"/>
                                <w:autoSpaceDN w:val="0"/>
                                <w:adjustRightInd w:val="0"/>
                                <w:spacing w:line="200" w:lineRule="exact"/>
                                <w:rPr>
                                  <w:rFonts w:ascii="Arial" w:hAnsi="Arial" w:cs="Arial"/>
                                  <w:color w:val="000000"/>
                                  <w:sz w:val="20"/>
                                  <w:szCs w:val="15"/>
                                </w:rPr>
                              </w:pPr>
                              <w:r>
                                <w:rPr>
                                  <w:rFonts w:hint="eastAsia" w:ascii="Arial" w:hAnsi="Arial" w:cs="Arial"/>
                                  <w:color w:val="000000"/>
                                  <w:sz w:val="20"/>
                                  <w:szCs w:val="15"/>
                                </w:rPr>
                                <w:t>电器安装和线路敷设</w:t>
                              </w:r>
                            </w:p>
                          </w:txbxContent>
                        </wps:txbx>
                        <wps:bodyPr rot="0" vert="horz" wrap="square" lIns="79553" tIns="39776" rIns="79553" bIns="39776" anchor="t" anchorCtr="0" upright="1">
                          <a:noAutofit/>
                        </wps:bodyPr>
                      </wps:wsp>
                      <wps:wsp>
                        <wps:cNvPr id="6" name="Text Box 9"/>
                        <wps:cNvSpPr txBox="1">
                          <a:spLocks noChangeArrowheads="1"/>
                        </wps:cNvSpPr>
                        <wps:spPr bwMode="auto">
                          <a:xfrm>
                            <a:off x="2842260" y="565150"/>
                            <a:ext cx="476250" cy="558800"/>
                          </a:xfrm>
                          <a:prstGeom prst="rect">
                            <a:avLst/>
                          </a:prstGeom>
                          <a:noFill/>
                          <a:ln w="9525">
                            <a:solidFill>
                              <a:srgbClr val="000000"/>
                            </a:solidFill>
                            <a:miter lim="800000"/>
                          </a:ln>
                        </wps:spPr>
                        <wps:txbx>
                          <w:txbxContent>
                            <w:p>
                              <w:pPr>
                                <w:autoSpaceDE w:val="0"/>
                                <w:autoSpaceDN w:val="0"/>
                                <w:adjustRightInd w:val="0"/>
                                <w:spacing w:line="200" w:lineRule="exact"/>
                                <w:rPr>
                                  <w:rFonts w:ascii="Arial" w:hAnsi="Arial" w:cs="Arial"/>
                                  <w:color w:val="000000"/>
                                  <w:sz w:val="20"/>
                                  <w:szCs w:val="15"/>
                                </w:rPr>
                              </w:pPr>
                              <w:r>
                                <w:rPr>
                                  <w:rFonts w:hint="eastAsia" w:ascii="Arial" w:hAnsi="Arial" w:cs="Arial"/>
                                  <w:color w:val="000000"/>
                                  <w:sz w:val="20"/>
                                  <w:szCs w:val="15"/>
                                </w:rPr>
                                <w:t>电子线路装调</w:t>
                              </w:r>
                            </w:p>
                          </w:txbxContent>
                        </wps:txbx>
                        <wps:bodyPr rot="0" vert="horz" wrap="square" lIns="79553" tIns="39776" rIns="79553" bIns="39776" anchor="t" anchorCtr="0" upright="1">
                          <a:noAutofit/>
                        </wps:bodyPr>
                      </wps:wsp>
                      <wps:wsp>
                        <wps:cNvPr id="7" name="Text Box 10"/>
                        <wps:cNvSpPr txBox="1">
                          <a:spLocks noChangeArrowheads="1"/>
                        </wps:cNvSpPr>
                        <wps:spPr bwMode="auto">
                          <a:xfrm>
                            <a:off x="3383280" y="552450"/>
                            <a:ext cx="669290" cy="571500"/>
                          </a:xfrm>
                          <a:prstGeom prst="rect">
                            <a:avLst/>
                          </a:prstGeom>
                          <a:noFill/>
                          <a:ln w="9525">
                            <a:solidFill>
                              <a:srgbClr val="000000"/>
                            </a:solidFill>
                            <a:miter lim="800000"/>
                          </a:ln>
                        </wps:spPr>
                        <wps:txbx>
                          <w:txbxContent>
                            <w:p>
                              <w:pPr>
                                <w:autoSpaceDE w:val="0"/>
                                <w:autoSpaceDN w:val="0"/>
                                <w:adjustRightInd w:val="0"/>
                                <w:spacing w:line="200" w:lineRule="exact"/>
                                <w:rPr>
                                  <w:rFonts w:ascii="Arial" w:hAnsi="Arial" w:cs="Arial"/>
                                  <w:color w:val="000000"/>
                                  <w:sz w:val="20"/>
                                  <w:szCs w:val="15"/>
                                </w:rPr>
                              </w:pPr>
                              <w:r>
                                <w:rPr>
                                  <w:rFonts w:hint="eastAsia" w:ascii="Arial" w:hAnsi="Arial" w:cs="Arial"/>
                                  <w:color w:val="000000"/>
                                  <w:sz w:val="20"/>
                                  <w:szCs w:val="15"/>
                                </w:rPr>
                                <w:t>继电控制线路装调</w:t>
                              </w:r>
                            </w:p>
                          </w:txbxContent>
                        </wps:txbx>
                        <wps:bodyPr rot="0" vert="horz" wrap="square" lIns="79553" tIns="39776" rIns="79553" bIns="39776" anchor="t" anchorCtr="0" upright="1">
                          <a:noAutofit/>
                        </wps:bodyPr>
                      </wps:wsp>
                      <wps:wsp>
                        <wps:cNvPr id="8" name="Text Box 11"/>
                        <wps:cNvSpPr txBox="1">
                          <a:spLocks noChangeArrowheads="1"/>
                        </wps:cNvSpPr>
                        <wps:spPr bwMode="auto">
                          <a:xfrm>
                            <a:off x="4121785" y="552450"/>
                            <a:ext cx="645160" cy="571500"/>
                          </a:xfrm>
                          <a:prstGeom prst="rect">
                            <a:avLst/>
                          </a:prstGeom>
                          <a:noFill/>
                          <a:ln w="9525">
                            <a:solidFill>
                              <a:srgbClr val="000000"/>
                            </a:solidFill>
                            <a:miter lim="800000"/>
                          </a:ln>
                        </wps:spPr>
                        <wps:txbx>
                          <w:txbxContent>
                            <w:p>
                              <w:pPr>
                                <w:autoSpaceDE w:val="0"/>
                                <w:autoSpaceDN w:val="0"/>
                                <w:adjustRightInd w:val="0"/>
                                <w:spacing w:line="200" w:lineRule="exact"/>
                                <w:rPr>
                                  <w:rFonts w:hint="eastAsia" w:ascii="Arial" w:hAnsi="Arial" w:cs="Arial"/>
                                  <w:color w:val="000000"/>
                                  <w:sz w:val="20"/>
                                  <w:szCs w:val="15"/>
                                </w:rPr>
                              </w:pPr>
                              <w:r>
                                <w:rPr>
                                  <w:rFonts w:hint="eastAsia" w:ascii="Arial" w:hAnsi="Arial" w:cs="Arial"/>
                                  <w:color w:val="000000"/>
                                  <w:sz w:val="20"/>
                                  <w:szCs w:val="15"/>
                                </w:rPr>
                                <w:t>继电控制线路维修</w:t>
                              </w:r>
                            </w:p>
                          </w:txbxContent>
                        </wps:txbx>
                        <wps:bodyPr rot="0" vert="horz" wrap="square" lIns="79553" tIns="39776" rIns="79553" bIns="39776" anchor="t" anchorCtr="0" upright="1">
                          <a:noAutofit/>
                        </wps:bodyPr>
                      </wps:wsp>
                      <wps:wsp>
                        <wps:cNvPr id="9" name="Text Box 12"/>
                        <wps:cNvSpPr txBox="1">
                          <a:spLocks noChangeArrowheads="1"/>
                        </wps:cNvSpPr>
                        <wps:spPr bwMode="auto">
                          <a:xfrm>
                            <a:off x="1651000" y="2674620"/>
                            <a:ext cx="342900" cy="641985"/>
                          </a:xfrm>
                          <a:prstGeom prst="rect">
                            <a:avLst/>
                          </a:prstGeom>
                          <a:noFill/>
                          <a:ln w="9525">
                            <a:solidFill>
                              <a:srgbClr val="000000"/>
                            </a:solidFill>
                            <a:miter lim="800000"/>
                          </a:ln>
                        </wps:spPr>
                        <wps:txbx>
                          <w:txbxContent>
                            <w:p>
                              <w:pPr>
                                <w:autoSpaceDE w:val="0"/>
                                <w:autoSpaceDN w:val="0"/>
                                <w:adjustRightInd w:val="0"/>
                                <w:rPr>
                                  <w:rFonts w:ascii="Arial" w:hAnsi="Arial" w:cs="Arial"/>
                                  <w:color w:val="000000"/>
                                  <w:sz w:val="24"/>
                                </w:rPr>
                              </w:pPr>
                              <w:r>
                                <w:rPr>
                                  <w:rFonts w:hint="eastAsia" w:ascii="Arial" w:hAnsi="Arial" w:cs="Arial"/>
                                  <w:color w:val="000000"/>
                                  <w:sz w:val="24"/>
                                </w:rPr>
                                <w:t>德育</w:t>
                              </w:r>
                            </w:p>
                          </w:txbxContent>
                        </wps:txbx>
                        <wps:bodyPr rot="0" vert="horz" wrap="square" lIns="79553" tIns="39776" rIns="79553" bIns="39776" anchor="t" anchorCtr="0" upright="1">
                          <a:spAutoFit/>
                        </wps:bodyPr>
                      </wps:wsp>
                      <wps:wsp>
                        <wps:cNvPr id="10" name="Text Box 13"/>
                        <wps:cNvSpPr txBox="1">
                          <a:spLocks noChangeArrowheads="1"/>
                        </wps:cNvSpPr>
                        <wps:spPr bwMode="auto">
                          <a:xfrm>
                            <a:off x="2034540" y="2674620"/>
                            <a:ext cx="476885" cy="365760"/>
                          </a:xfrm>
                          <a:prstGeom prst="rect">
                            <a:avLst/>
                          </a:prstGeom>
                          <a:noFill/>
                          <a:ln w="9525">
                            <a:solidFill>
                              <a:srgbClr val="000000"/>
                            </a:solidFill>
                            <a:miter lim="800000"/>
                          </a:ln>
                        </wps:spPr>
                        <wps:txbx>
                          <w:txbxContent>
                            <w:p>
                              <w:pPr>
                                <w:autoSpaceDE w:val="0"/>
                                <w:autoSpaceDN w:val="0"/>
                                <w:adjustRightInd w:val="0"/>
                                <w:rPr>
                                  <w:rFonts w:ascii="Arial" w:hAnsi="Arial" w:cs="Arial"/>
                                  <w:color w:val="000000"/>
                                  <w:sz w:val="24"/>
                                </w:rPr>
                              </w:pPr>
                              <w:r>
                                <w:rPr>
                                  <w:rFonts w:hint="eastAsia" w:ascii="Arial" w:hAnsi="Arial" w:cs="Arial"/>
                                  <w:color w:val="000000"/>
                                  <w:sz w:val="24"/>
                                </w:rPr>
                                <w:t>语文</w:t>
                              </w:r>
                            </w:p>
                          </w:txbxContent>
                        </wps:txbx>
                        <wps:bodyPr rot="0" vert="horz" wrap="square" lIns="79553" tIns="39776" rIns="79553" bIns="39776" anchor="t" anchorCtr="0" upright="1">
                          <a:spAutoFit/>
                        </wps:bodyPr>
                      </wps:wsp>
                      <wps:wsp>
                        <wps:cNvPr id="11" name="Text Box 14"/>
                        <wps:cNvSpPr txBox="1">
                          <a:spLocks noChangeArrowheads="1"/>
                        </wps:cNvSpPr>
                        <wps:spPr bwMode="auto">
                          <a:xfrm>
                            <a:off x="2550160" y="2674620"/>
                            <a:ext cx="476250" cy="365760"/>
                          </a:xfrm>
                          <a:prstGeom prst="rect">
                            <a:avLst/>
                          </a:prstGeom>
                          <a:noFill/>
                          <a:ln w="9525">
                            <a:solidFill>
                              <a:srgbClr val="000000"/>
                            </a:solidFill>
                            <a:miter lim="800000"/>
                          </a:ln>
                        </wps:spPr>
                        <wps:txbx>
                          <w:txbxContent>
                            <w:p>
                              <w:pPr>
                                <w:autoSpaceDE w:val="0"/>
                                <w:autoSpaceDN w:val="0"/>
                                <w:adjustRightInd w:val="0"/>
                                <w:rPr>
                                  <w:rFonts w:ascii="Arial" w:hAnsi="Arial" w:cs="Arial"/>
                                  <w:color w:val="000000"/>
                                  <w:sz w:val="24"/>
                                </w:rPr>
                              </w:pPr>
                              <w:r>
                                <w:rPr>
                                  <w:rFonts w:hint="eastAsia" w:ascii="Arial" w:hAnsi="Arial" w:cs="Arial"/>
                                  <w:color w:val="000000"/>
                                  <w:sz w:val="24"/>
                                </w:rPr>
                                <w:t>数学</w:t>
                              </w:r>
                            </w:p>
                          </w:txbxContent>
                        </wps:txbx>
                        <wps:bodyPr rot="0" vert="horz" wrap="square" lIns="79553" tIns="39776" rIns="79553" bIns="39776" anchor="t" anchorCtr="0" upright="1">
                          <a:spAutoFit/>
                        </wps:bodyPr>
                      </wps:wsp>
                      <wps:wsp>
                        <wps:cNvPr id="12" name="Text Box 15"/>
                        <wps:cNvSpPr txBox="1">
                          <a:spLocks noChangeArrowheads="1"/>
                        </wps:cNvSpPr>
                        <wps:spPr bwMode="auto">
                          <a:xfrm>
                            <a:off x="3065780" y="2674620"/>
                            <a:ext cx="476885" cy="365760"/>
                          </a:xfrm>
                          <a:prstGeom prst="rect">
                            <a:avLst/>
                          </a:prstGeom>
                          <a:noFill/>
                          <a:ln w="9525">
                            <a:solidFill>
                              <a:srgbClr val="000000"/>
                            </a:solidFill>
                            <a:miter lim="800000"/>
                          </a:ln>
                        </wps:spPr>
                        <wps:txbx>
                          <w:txbxContent>
                            <w:p>
                              <w:pPr>
                                <w:autoSpaceDE w:val="0"/>
                                <w:autoSpaceDN w:val="0"/>
                                <w:adjustRightInd w:val="0"/>
                                <w:rPr>
                                  <w:rFonts w:ascii="Arial" w:hAnsi="Arial" w:cs="Arial"/>
                                  <w:color w:val="000000"/>
                                  <w:sz w:val="24"/>
                                </w:rPr>
                              </w:pPr>
                              <w:r>
                                <w:rPr>
                                  <w:rFonts w:hint="eastAsia" w:ascii="Arial" w:hAnsi="Arial" w:cs="Arial"/>
                                  <w:color w:val="000000"/>
                                  <w:sz w:val="24"/>
                                </w:rPr>
                                <w:t>英语</w:t>
                              </w:r>
                            </w:p>
                          </w:txbxContent>
                        </wps:txbx>
                        <wps:bodyPr rot="0" vert="horz" wrap="square" lIns="79553" tIns="39776" rIns="79553" bIns="39776" anchor="t" anchorCtr="0" upright="1">
                          <a:spAutoFit/>
                        </wps:bodyPr>
                      </wps:wsp>
                      <wps:wsp>
                        <wps:cNvPr id="13" name="Text Box 16"/>
                        <wps:cNvSpPr txBox="1">
                          <a:spLocks noChangeArrowheads="1"/>
                        </wps:cNvSpPr>
                        <wps:spPr bwMode="auto">
                          <a:xfrm>
                            <a:off x="3576320" y="2674620"/>
                            <a:ext cx="476250" cy="918210"/>
                          </a:xfrm>
                          <a:prstGeom prst="rect">
                            <a:avLst/>
                          </a:prstGeom>
                          <a:noFill/>
                          <a:ln w="9525">
                            <a:solidFill>
                              <a:srgbClr val="000000"/>
                            </a:solidFill>
                            <a:miter lim="800000"/>
                          </a:ln>
                        </wps:spPr>
                        <wps:txbx>
                          <w:txbxContent>
                            <w:p>
                              <w:pPr>
                                <w:autoSpaceDE w:val="0"/>
                                <w:autoSpaceDN w:val="0"/>
                                <w:adjustRightInd w:val="0"/>
                                <w:rPr>
                                  <w:rFonts w:ascii="Arial" w:hAnsi="Arial" w:cs="Arial"/>
                                  <w:color w:val="000000"/>
                                  <w:sz w:val="24"/>
                                </w:rPr>
                              </w:pPr>
                              <w:r>
                                <w:rPr>
                                  <w:rFonts w:hint="eastAsia" w:ascii="Arial" w:hAnsi="Arial" w:cs="Arial"/>
                                  <w:color w:val="000000"/>
                                  <w:sz w:val="24"/>
                                </w:rPr>
                                <w:t>信息技术基础</w:t>
                              </w:r>
                            </w:p>
                          </w:txbxContent>
                        </wps:txbx>
                        <wps:bodyPr rot="0" vert="horz" wrap="square" lIns="79553" tIns="39776" rIns="79553" bIns="39776" anchor="t" anchorCtr="0" upright="1">
                          <a:spAutoFit/>
                        </wps:bodyPr>
                      </wps:wsp>
                      <wps:wsp>
                        <wps:cNvPr id="14" name="Line 17"/>
                        <wps:cNvCnPr/>
                        <wps:spPr bwMode="auto">
                          <a:xfrm>
                            <a:off x="1098550" y="2924175"/>
                            <a:ext cx="482600" cy="1905"/>
                          </a:xfrm>
                          <a:prstGeom prst="line">
                            <a:avLst/>
                          </a:prstGeom>
                          <a:noFill/>
                          <a:ln w="9525">
                            <a:solidFill>
                              <a:srgbClr val="000000"/>
                            </a:solidFill>
                            <a:round/>
                            <a:tailEnd type="triangle" w="med" len="med"/>
                          </a:ln>
                        </wps:spPr>
                        <wps:bodyPr/>
                      </wps:wsp>
                      <wps:wsp>
                        <wps:cNvPr id="15" name="Line 18"/>
                        <wps:cNvCnPr/>
                        <wps:spPr bwMode="auto">
                          <a:xfrm flipV="1">
                            <a:off x="3319780" y="2215515"/>
                            <a:ext cx="635" cy="314325"/>
                          </a:xfrm>
                          <a:prstGeom prst="line">
                            <a:avLst/>
                          </a:prstGeom>
                          <a:noFill/>
                          <a:ln w="9525">
                            <a:solidFill>
                              <a:srgbClr val="000000"/>
                            </a:solidFill>
                            <a:round/>
                            <a:tailEnd type="triangle" w="med" len="med"/>
                          </a:ln>
                        </wps:spPr>
                        <wps:bodyPr/>
                      </wps:wsp>
                      <wps:wsp>
                        <wps:cNvPr id="16" name="Line 19"/>
                        <wps:cNvCnPr/>
                        <wps:spPr bwMode="auto">
                          <a:xfrm>
                            <a:off x="1833880" y="2529840"/>
                            <a:ext cx="2938145" cy="635"/>
                          </a:xfrm>
                          <a:prstGeom prst="line">
                            <a:avLst/>
                          </a:prstGeom>
                          <a:noFill/>
                          <a:ln w="9525">
                            <a:solidFill>
                              <a:srgbClr val="000000"/>
                            </a:solidFill>
                            <a:round/>
                          </a:ln>
                        </wps:spPr>
                        <wps:bodyPr/>
                      </wps:wsp>
                      <wps:wsp>
                        <wps:cNvPr id="17" name="Line 20"/>
                        <wps:cNvCnPr/>
                        <wps:spPr bwMode="auto">
                          <a:xfrm>
                            <a:off x="1829435" y="2529840"/>
                            <a:ext cx="635" cy="144780"/>
                          </a:xfrm>
                          <a:prstGeom prst="line">
                            <a:avLst/>
                          </a:prstGeom>
                          <a:noFill/>
                          <a:ln w="9525">
                            <a:solidFill>
                              <a:srgbClr val="000000"/>
                            </a:solidFill>
                            <a:round/>
                          </a:ln>
                        </wps:spPr>
                        <wps:bodyPr/>
                      </wps:wsp>
                      <wps:wsp>
                        <wps:cNvPr id="18" name="Line 21"/>
                        <wps:cNvCnPr/>
                        <wps:spPr bwMode="auto">
                          <a:xfrm>
                            <a:off x="4768215" y="2530475"/>
                            <a:ext cx="635" cy="144145"/>
                          </a:xfrm>
                          <a:prstGeom prst="line">
                            <a:avLst/>
                          </a:prstGeom>
                          <a:noFill/>
                          <a:ln w="9525">
                            <a:solidFill>
                              <a:srgbClr val="000000"/>
                            </a:solidFill>
                            <a:round/>
                          </a:ln>
                        </wps:spPr>
                        <wps:bodyPr/>
                      </wps:wsp>
                      <wps:wsp>
                        <wps:cNvPr id="19" name="Text Box 22"/>
                        <wps:cNvSpPr txBox="1">
                          <a:spLocks noChangeArrowheads="1"/>
                        </wps:cNvSpPr>
                        <wps:spPr bwMode="auto">
                          <a:xfrm>
                            <a:off x="4845050" y="541020"/>
                            <a:ext cx="641350" cy="582930"/>
                          </a:xfrm>
                          <a:prstGeom prst="rect">
                            <a:avLst/>
                          </a:prstGeom>
                          <a:noFill/>
                          <a:ln w="9525">
                            <a:solidFill>
                              <a:srgbClr val="000000"/>
                            </a:solidFill>
                            <a:miter lim="800000"/>
                          </a:ln>
                        </wps:spPr>
                        <wps:txbx>
                          <w:txbxContent>
                            <w:p>
                              <w:pPr>
                                <w:autoSpaceDE w:val="0"/>
                                <w:autoSpaceDN w:val="0"/>
                                <w:adjustRightInd w:val="0"/>
                                <w:spacing w:line="200" w:lineRule="exact"/>
                                <w:rPr>
                                  <w:rFonts w:hint="eastAsia" w:ascii="Arial" w:hAnsi="Arial" w:cs="Arial"/>
                                  <w:color w:val="000000"/>
                                  <w:sz w:val="20"/>
                                  <w:szCs w:val="15"/>
                                </w:rPr>
                              </w:pPr>
                              <w:r>
                                <w:rPr>
                                  <w:rFonts w:hint="eastAsia" w:ascii="Arial" w:hAnsi="Arial" w:cs="Arial"/>
                                  <w:color w:val="000000"/>
                                  <w:sz w:val="20"/>
                                  <w:szCs w:val="15"/>
                                </w:rPr>
                                <w:t>自动控制线路装调维修</w:t>
                              </w:r>
                            </w:p>
                          </w:txbxContent>
                        </wps:txbx>
                        <wps:bodyPr rot="0" vert="horz" wrap="square" lIns="79553" tIns="39776" rIns="79553" bIns="39776" anchor="t" anchorCtr="0" upright="1">
                          <a:noAutofit/>
                        </wps:bodyPr>
                      </wps:wsp>
                      <wps:wsp>
                        <wps:cNvPr id="20" name="Text Box 23"/>
                        <wps:cNvSpPr txBox="1">
                          <a:spLocks noChangeArrowheads="1"/>
                        </wps:cNvSpPr>
                        <wps:spPr bwMode="auto">
                          <a:xfrm>
                            <a:off x="4604385" y="2674620"/>
                            <a:ext cx="342900" cy="641985"/>
                          </a:xfrm>
                          <a:prstGeom prst="rect">
                            <a:avLst/>
                          </a:prstGeom>
                          <a:noFill/>
                          <a:ln w="9525">
                            <a:solidFill>
                              <a:srgbClr val="000000"/>
                            </a:solidFill>
                            <a:miter lim="800000"/>
                          </a:ln>
                        </wps:spPr>
                        <wps:txbx>
                          <w:txbxContent>
                            <w:p>
                              <w:pPr>
                                <w:autoSpaceDE w:val="0"/>
                                <w:autoSpaceDN w:val="0"/>
                                <w:adjustRightInd w:val="0"/>
                                <w:rPr>
                                  <w:rFonts w:ascii="Arial" w:hAnsi="Arial" w:cs="Arial"/>
                                  <w:color w:val="000000"/>
                                  <w:sz w:val="24"/>
                                </w:rPr>
                              </w:pPr>
                              <w:r>
                                <w:rPr>
                                  <w:rFonts w:hint="eastAsia" w:ascii="Arial" w:hAnsi="Arial" w:cs="Arial"/>
                                  <w:color w:val="000000"/>
                                  <w:sz w:val="24"/>
                                </w:rPr>
                                <w:t>体育</w:t>
                              </w:r>
                            </w:p>
                          </w:txbxContent>
                        </wps:txbx>
                        <wps:bodyPr rot="0" vert="horz" wrap="square" lIns="79553" tIns="39776" rIns="79553" bIns="39776" anchor="t" anchorCtr="0" upright="1">
                          <a:spAutoFit/>
                        </wps:bodyPr>
                      </wps:wsp>
                      <wps:wsp>
                        <wps:cNvPr id="21" name="Text Box 24"/>
                        <wps:cNvSpPr txBox="1">
                          <a:spLocks noChangeArrowheads="1"/>
                        </wps:cNvSpPr>
                        <wps:spPr bwMode="auto">
                          <a:xfrm>
                            <a:off x="4086860" y="2674620"/>
                            <a:ext cx="476885" cy="365760"/>
                          </a:xfrm>
                          <a:prstGeom prst="rect">
                            <a:avLst/>
                          </a:prstGeom>
                          <a:noFill/>
                          <a:ln w="9525">
                            <a:solidFill>
                              <a:srgbClr val="000000"/>
                            </a:solidFill>
                            <a:miter lim="800000"/>
                          </a:ln>
                        </wps:spPr>
                        <wps:txbx>
                          <w:txbxContent>
                            <w:p>
                              <w:pPr>
                                <w:autoSpaceDE w:val="0"/>
                                <w:autoSpaceDN w:val="0"/>
                                <w:adjustRightInd w:val="0"/>
                                <w:rPr>
                                  <w:rFonts w:ascii="Arial" w:hAnsi="Arial" w:cs="Arial"/>
                                  <w:color w:val="000000"/>
                                  <w:sz w:val="24"/>
                                </w:rPr>
                              </w:pPr>
                              <w:r>
                                <w:rPr>
                                  <w:rFonts w:hint="eastAsia" w:ascii="Arial" w:hAnsi="Arial" w:cs="Arial"/>
                                  <w:color w:val="000000"/>
                                  <w:sz w:val="24"/>
                                </w:rPr>
                                <w:t>艺术</w:t>
                              </w:r>
                            </w:p>
                          </w:txbxContent>
                        </wps:txbx>
                        <wps:bodyPr rot="0" vert="horz" wrap="square" lIns="79553" tIns="39776" rIns="79553" bIns="39776" anchor="t" anchorCtr="0" upright="1">
                          <a:spAutoFit/>
                        </wps:bodyPr>
                      </wps:wsp>
                      <wps:wsp>
                        <wps:cNvPr id="22" name="Text Box 25"/>
                        <wps:cNvSpPr txBox="1">
                          <a:spLocks noChangeArrowheads="1"/>
                        </wps:cNvSpPr>
                        <wps:spPr bwMode="auto">
                          <a:xfrm>
                            <a:off x="2876550" y="1348740"/>
                            <a:ext cx="1137285" cy="570865"/>
                          </a:xfrm>
                          <a:prstGeom prst="rect">
                            <a:avLst/>
                          </a:prstGeom>
                          <a:noFill/>
                          <a:ln w="9525">
                            <a:solidFill>
                              <a:srgbClr val="000000"/>
                            </a:solidFill>
                            <a:miter lim="800000"/>
                          </a:ln>
                        </wps:spPr>
                        <wps:txbx>
                          <w:txbxContent>
                            <w:p>
                              <w:pPr>
                                <w:spacing w:line="360" w:lineRule="exact"/>
                                <w:rPr>
                                  <w:rFonts w:hint="eastAsia" w:ascii="宋体" w:hAnsi="宋体" w:cs="Arial"/>
                                  <w:color w:val="99CC00"/>
                                  <w:sz w:val="22"/>
                                </w:rPr>
                              </w:pPr>
                              <w:r>
                                <w:rPr>
                                  <w:rFonts w:hint="eastAsia" w:ascii="宋体" w:hAnsi="宋体" w:cs="Arial"/>
                                  <w:sz w:val="22"/>
                                </w:rPr>
                                <w:t>机床</w:t>
                              </w:r>
                              <w:r>
                                <w:rPr>
                                  <w:rFonts w:hint="eastAsia" w:ascii="宋体" w:hAnsi="宋体" w:cs="Arial"/>
                                  <w:color w:val="000000"/>
                                  <w:sz w:val="22"/>
                                </w:rPr>
                                <w:t>电气设备的安装与维修</w:t>
                              </w:r>
                            </w:p>
                            <w:p>
                              <w:pPr>
                                <w:autoSpaceDE w:val="0"/>
                                <w:autoSpaceDN w:val="0"/>
                                <w:adjustRightInd w:val="0"/>
                                <w:spacing w:line="200" w:lineRule="exact"/>
                                <w:rPr>
                                  <w:rFonts w:ascii="Arial" w:hAnsi="Arial" w:cs="Arial"/>
                                  <w:color w:val="000000"/>
                                  <w:sz w:val="20"/>
                                  <w:szCs w:val="15"/>
                                </w:rPr>
                              </w:pPr>
                            </w:p>
                          </w:txbxContent>
                        </wps:txbx>
                        <wps:bodyPr rot="0" vert="horz" wrap="square" lIns="79553" tIns="39776" rIns="79553" bIns="39776" anchor="t" anchorCtr="0" upright="1">
                          <a:noAutofit/>
                        </wps:bodyPr>
                      </wps:wsp>
                      <wps:wsp>
                        <wps:cNvPr id="23" name="Text Box 26"/>
                        <wps:cNvSpPr txBox="1">
                          <a:spLocks noChangeArrowheads="1"/>
                        </wps:cNvSpPr>
                        <wps:spPr bwMode="auto">
                          <a:xfrm>
                            <a:off x="4232910" y="1348740"/>
                            <a:ext cx="1243965" cy="570865"/>
                          </a:xfrm>
                          <a:prstGeom prst="rect">
                            <a:avLst/>
                          </a:prstGeom>
                          <a:noFill/>
                          <a:ln w="9525">
                            <a:solidFill>
                              <a:srgbClr val="000000"/>
                            </a:solidFill>
                            <a:miter lim="800000"/>
                          </a:ln>
                        </wps:spPr>
                        <wps:txbx>
                          <w:txbxContent>
                            <w:p>
                              <w:pPr>
                                <w:autoSpaceDE w:val="0"/>
                                <w:autoSpaceDN w:val="0"/>
                                <w:adjustRightInd w:val="0"/>
                                <w:spacing w:line="360" w:lineRule="exact"/>
                                <w:rPr>
                                  <w:rFonts w:ascii="Arial" w:hAnsi="Arial" w:cs="Arial"/>
                                  <w:color w:val="000000"/>
                                  <w:sz w:val="20"/>
                                  <w:szCs w:val="15"/>
                                </w:rPr>
                              </w:pPr>
                              <w:r>
                                <w:rPr>
                                  <w:rFonts w:hint="eastAsia" w:ascii="宋体" w:hAnsi="宋体" w:cs="Arial"/>
                                  <w:sz w:val="22"/>
                                </w:rPr>
                                <w:t>自动化控制系统的运行与维护</w:t>
                              </w:r>
                            </w:p>
                          </w:txbxContent>
                        </wps:txbx>
                        <wps:bodyPr rot="0" vert="horz" wrap="square" lIns="79553" tIns="39776" rIns="79553" bIns="39776" anchor="t" anchorCtr="0" upright="1">
                          <a:noAutofit/>
                        </wps:bodyPr>
                      </wps:wsp>
                      <wps:wsp>
                        <wps:cNvPr id="24" name="Line 27"/>
                        <wps:cNvCnPr/>
                        <wps:spPr bwMode="auto">
                          <a:xfrm>
                            <a:off x="1986280" y="2225040"/>
                            <a:ext cx="2938145" cy="635"/>
                          </a:xfrm>
                          <a:prstGeom prst="line">
                            <a:avLst/>
                          </a:prstGeom>
                          <a:noFill/>
                          <a:ln w="9525">
                            <a:solidFill>
                              <a:srgbClr val="000000"/>
                            </a:solidFill>
                            <a:round/>
                          </a:ln>
                        </wps:spPr>
                        <wps:bodyPr/>
                      </wps:wsp>
                      <wps:wsp>
                        <wps:cNvPr id="25" name="Line 28"/>
                        <wps:cNvCnPr/>
                        <wps:spPr bwMode="auto">
                          <a:xfrm flipV="1">
                            <a:off x="1984375" y="1990090"/>
                            <a:ext cx="635" cy="225425"/>
                          </a:xfrm>
                          <a:prstGeom prst="line">
                            <a:avLst/>
                          </a:prstGeom>
                          <a:noFill/>
                          <a:ln w="9525">
                            <a:solidFill>
                              <a:srgbClr val="000000"/>
                            </a:solidFill>
                            <a:round/>
                            <a:tailEnd type="triangle" w="med" len="med"/>
                          </a:ln>
                        </wps:spPr>
                        <wps:bodyPr/>
                      </wps:wsp>
                      <wps:wsp>
                        <wps:cNvPr id="26" name="Line 29"/>
                        <wps:cNvCnPr/>
                        <wps:spPr bwMode="auto">
                          <a:xfrm flipV="1">
                            <a:off x="4914265" y="1990090"/>
                            <a:ext cx="635" cy="225425"/>
                          </a:xfrm>
                          <a:prstGeom prst="line">
                            <a:avLst/>
                          </a:prstGeom>
                          <a:noFill/>
                          <a:ln w="9525">
                            <a:solidFill>
                              <a:srgbClr val="000000"/>
                            </a:solidFill>
                            <a:round/>
                            <a:tailEnd type="triangle" w="med" len="med"/>
                          </a:ln>
                        </wps:spPr>
                        <wps:bodyPr/>
                      </wps:wsp>
                      <wps:wsp>
                        <wps:cNvPr id="27" name="Line 30"/>
                        <wps:cNvCnPr/>
                        <wps:spPr bwMode="auto">
                          <a:xfrm>
                            <a:off x="1342390" y="935355"/>
                            <a:ext cx="635" cy="673735"/>
                          </a:xfrm>
                          <a:prstGeom prst="line">
                            <a:avLst/>
                          </a:prstGeom>
                          <a:noFill/>
                          <a:ln w="9525">
                            <a:solidFill>
                              <a:srgbClr val="000000"/>
                            </a:solidFill>
                            <a:round/>
                          </a:ln>
                        </wps:spPr>
                        <wps:bodyPr/>
                      </wps:wsp>
                      <wps:wsp>
                        <wps:cNvPr id="28" name="Line 31"/>
                        <wps:cNvCnPr/>
                        <wps:spPr bwMode="auto">
                          <a:xfrm>
                            <a:off x="1343025" y="1600200"/>
                            <a:ext cx="168275" cy="635"/>
                          </a:xfrm>
                          <a:prstGeom prst="line">
                            <a:avLst/>
                          </a:prstGeom>
                          <a:noFill/>
                          <a:ln w="9525">
                            <a:solidFill>
                              <a:srgbClr val="000000"/>
                            </a:solidFill>
                            <a:round/>
                            <a:tailEnd type="triangle" w="med" len="med"/>
                          </a:ln>
                        </wps:spPr>
                        <wps:bodyPr/>
                      </wps:wsp>
                      <wps:wsp>
                        <wps:cNvPr id="29" name="Line 32"/>
                        <wps:cNvCnPr/>
                        <wps:spPr bwMode="auto">
                          <a:xfrm>
                            <a:off x="1339850" y="935355"/>
                            <a:ext cx="168275" cy="635"/>
                          </a:xfrm>
                          <a:prstGeom prst="line">
                            <a:avLst/>
                          </a:prstGeom>
                          <a:noFill/>
                          <a:ln w="9525">
                            <a:solidFill>
                              <a:srgbClr val="000000"/>
                            </a:solidFill>
                            <a:round/>
                            <a:tailEnd type="triangle" w="med" len="med"/>
                          </a:ln>
                        </wps:spPr>
                        <wps:bodyPr/>
                      </wps:wsp>
                      <wps:wsp>
                        <wps:cNvPr id="30" name="Line 33"/>
                        <wps:cNvCnPr/>
                        <wps:spPr bwMode="auto">
                          <a:xfrm>
                            <a:off x="1143000" y="1284605"/>
                            <a:ext cx="168275" cy="635"/>
                          </a:xfrm>
                          <a:prstGeom prst="line">
                            <a:avLst/>
                          </a:prstGeom>
                          <a:noFill/>
                          <a:ln w="9525">
                            <a:solidFill>
                              <a:srgbClr val="000000"/>
                            </a:solidFill>
                            <a:round/>
                            <a:tailEnd type="triangle" w="med" len="med"/>
                          </a:ln>
                        </wps:spPr>
                        <wps:bodyPr/>
                      </wps:wsp>
                      <wps:wsp>
                        <wps:cNvPr id="31" name="Line 34"/>
                        <wps:cNvCnPr/>
                        <wps:spPr bwMode="auto">
                          <a:xfrm>
                            <a:off x="5791835" y="802640"/>
                            <a:ext cx="635" cy="203200"/>
                          </a:xfrm>
                          <a:prstGeom prst="line">
                            <a:avLst/>
                          </a:prstGeom>
                          <a:noFill/>
                          <a:ln w="9525">
                            <a:solidFill>
                              <a:srgbClr val="000000"/>
                            </a:solidFill>
                            <a:round/>
                            <a:tailEnd type="triangle" w="med" len="med"/>
                          </a:ln>
                        </wps:spPr>
                        <wps:bodyPr/>
                      </wps:wsp>
                      <wps:wsp>
                        <wps:cNvPr id="32" name="Text Box 35"/>
                        <wps:cNvSpPr txBox="1">
                          <a:spLocks noChangeArrowheads="1"/>
                        </wps:cNvSpPr>
                        <wps:spPr bwMode="auto">
                          <a:xfrm>
                            <a:off x="5653405" y="2341880"/>
                            <a:ext cx="334010" cy="597535"/>
                          </a:xfrm>
                          <a:prstGeom prst="rect">
                            <a:avLst/>
                          </a:prstGeom>
                          <a:noFill/>
                          <a:ln w="9525">
                            <a:solidFill>
                              <a:srgbClr val="000000"/>
                            </a:solidFill>
                            <a:miter lim="800000"/>
                          </a:ln>
                        </wps:spPr>
                        <wps:txbx>
                          <w:txbxContent>
                            <w:p>
                              <w:pPr>
                                <w:autoSpaceDE w:val="0"/>
                                <w:autoSpaceDN w:val="0"/>
                                <w:adjustRightInd w:val="0"/>
                                <w:spacing w:line="200" w:lineRule="exact"/>
                                <w:rPr>
                                  <w:rFonts w:ascii="Arial" w:hAnsi="Arial" w:cs="Arial"/>
                                  <w:color w:val="000000"/>
                                  <w:sz w:val="20"/>
                                  <w:szCs w:val="15"/>
                                </w:rPr>
                              </w:pPr>
                              <w:r>
                                <w:rPr>
                                  <w:rFonts w:hint="eastAsia" w:ascii="Arial" w:hAnsi="Arial" w:cs="Arial"/>
                                  <w:color w:val="000000"/>
                                  <w:sz w:val="20"/>
                                  <w:szCs w:val="15"/>
                                </w:rPr>
                                <w:t>智能楼宇</w:t>
                              </w:r>
                            </w:p>
                          </w:txbxContent>
                        </wps:txbx>
                        <wps:bodyPr rot="0" vert="horz" wrap="square" lIns="79553" tIns="39776" rIns="79553" bIns="39776" anchor="t" anchorCtr="0" upright="1">
                          <a:spAutoFit/>
                        </wps:bodyPr>
                      </wps:wsp>
                      <wps:wsp>
                        <wps:cNvPr id="33" name="Text Box 36"/>
                        <wps:cNvSpPr txBox="1">
                          <a:spLocks noChangeArrowheads="1"/>
                        </wps:cNvSpPr>
                        <wps:spPr bwMode="auto">
                          <a:xfrm>
                            <a:off x="5555615" y="3086735"/>
                            <a:ext cx="476250" cy="587375"/>
                          </a:xfrm>
                          <a:prstGeom prst="rect">
                            <a:avLst/>
                          </a:prstGeom>
                          <a:noFill/>
                          <a:ln w="9525">
                            <a:solidFill>
                              <a:srgbClr val="000000"/>
                            </a:solidFill>
                            <a:miter lim="800000"/>
                          </a:ln>
                        </wps:spPr>
                        <wps:txbx>
                          <w:txbxContent>
                            <w:p>
                              <w:pPr>
                                <w:autoSpaceDE w:val="0"/>
                                <w:autoSpaceDN w:val="0"/>
                                <w:adjustRightInd w:val="0"/>
                                <w:spacing w:line="240" w:lineRule="exact"/>
                                <w:rPr>
                                  <w:rFonts w:ascii="Arial" w:hAnsi="Arial" w:cs="Arial"/>
                                  <w:color w:val="000000"/>
                                  <w:sz w:val="20"/>
                                  <w:szCs w:val="15"/>
                                </w:rPr>
                              </w:pPr>
                              <w:r>
                                <w:rPr>
                                  <w:rFonts w:hint="eastAsia" w:ascii="Arial" w:hAnsi="Arial" w:cs="Arial"/>
                                  <w:color w:val="000000"/>
                                  <w:sz w:val="20"/>
                                  <w:szCs w:val="15"/>
                                </w:rPr>
                                <w:t>电气设备营销</w:t>
                              </w:r>
                            </w:p>
                          </w:txbxContent>
                        </wps:txbx>
                        <wps:bodyPr rot="0" vert="horz" wrap="square" lIns="79553" tIns="39776" rIns="79553" bIns="39776" anchor="t" anchorCtr="0" upright="1">
                          <a:noAutofit/>
                        </wps:bodyPr>
                      </wps:wsp>
                      <wps:wsp>
                        <wps:cNvPr id="34" name="Text Box 37"/>
                        <wps:cNvSpPr txBox="1">
                          <a:spLocks noChangeArrowheads="1"/>
                        </wps:cNvSpPr>
                        <wps:spPr bwMode="auto">
                          <a:xfrm>
                            <a:off x="5653405" y="1087120"/>
                            <a:ext cx="334010" cy="470535"/>
                          </a:xfrm>
                          <a:prstGeom prst="rect">
                            <a:avLst/>
                          </a:prstGeom>
                          <a:noFill/>
                          <a:ln w="9525">
                            <a:solidFill>
                              <a:srgbClr val="000000"/>
                            </a:solidFill>
                            <a:miter lim="800000"/>
                          </a:ln>
                        </wps:spPr>
                        <wps:txbx>
                          <w:txbxContent>
                            <w:p>
                              <w:pPr>
                                <w:autoSpaceDE w:val="0"/>
                                <w:autoSpaceDN w:val="0"/>
                                <w:adjustRightInd w:val="0"/>
                                <w:spacing w:line="200" w:lineRule="exact"/>
                                <w:rPr>
                                  <w:rFonts w:ascii="Arial" w:hAnsi="Arial" w:cs="Arial"/>
                                  <w:color w:val="000000"/>
                                  <w:sz w:val="20"/>
                                  <w:szCs w:val="15"/>
                                </w:rPr>
                              </w:pPr>
                              <w:r>
                                <w:rPr>
                                  <w:rFonts w:hint="eastAsia" w:ascii="Arial" w:hAnsi="Arial" w:cs="Arial"/>
                                  <w:color w:val="000000"/>
                                  <w:sz w:val="20"/>
                                  <w:szCs w:val="15"/>
                                </w:rPr>
                                <w:t>单片机</w:t>
                              </w:r>
                            </w:p>
                          </w:txbxContent>
                        </wps:txbx>
                        <wps:bodyPr rot="0" vert="horz" wrap="square" lIns="79553" tIns="39776" rIns="79553" bIns="39776" anchor="t" anchorCtr="0" upright="1">
                          <a:spAutoFit/>
                        </wps:bodyPr>
                      </wps:wsp>
                      <wps:wsp>
                        <wps:cNvPr id="35" name="Text Box 38"/>
                        <wps:cNvSpPr txBox="1">
                          <a:spLocks noChangeArrowheads="1"/>
                        </wps:cNvSpPr>
                        <wps:spPr bwMode="auto">
                          <a:xfrm>
                            <a:off x="5644515" y="82550"/>
                            <a:ext cx="342900" cy="918210"/>
                          </a:xfrm>
                          <a:prstGeom prst="rect">
                            <a:avLst/>
                          </a:prstGeom>
                          <a:noFill/>
                          <a:ln w="9525">
                            <a:solidFill>
                              <a:srgbClr val="000000"/>
                            </a:solidFill>
                            <a:miter lim="800000"/>
                          </a:ln>
                        </wps:spPr>
                        <wps:txbx>
                          <w:txbxContent>
                            <w:p>
                              <w:pPr>
                                <w:autoSpaceDE w:val="0"/>
                                <w:autoSpaceDN w:val="0"/>
                                <w:adjustRightInd w:val="0"/>
                                <w:rPr>
                                  <w:rFonts w:ascii="Arial" w:hAnsi="Arial" w:cs="Arial"/>
                                  <w:color w:val="000000"/>
                                  <w:sz w:val="24"/>
                                </w:rPr>
                              </w:pPr>
                              <w:r>
                                <w:rPr>
                                  <w:rFonts w:hint="eastAsia" w:ascii="Arial" w:hAnsi="Arial" w:cs="Arial"/>
                                  <w:color w:val="000000"/>
                                  <w:sz w:val="24"/>
                                </w:rPr>
                                <w:t>选修课</w:t>
                              </w:r>
                            </w:p>
                          </w:txbxContent>
                        </wps:txbx>
                        <wps:bodyPr rot="0" vert="horz" wrap="square" lIns="79553" tIns="39776" rIns="79553" bIns="39776" anchor="t" anchorCtr="0" upright="1">
                          <a:spAutoFit/>
                        </wps:bodyPr>
                      </wps:wsp>
                      <wps:wsp>
                        <wps:cNvPr id="36" name="Text Box 39"/>
                        <wps:cNvSpPr txBox="1">
                          <a:spLocks noChangeArrowheads="1"/>
                        </wps:cNvSpPr>
                        <wps:spPr bwMode="auto">
                          <a:xfrm>
                            <a:off x="5600700" y="1692275"/>
                            <a:ext cx="334010" cy="487045"/>
                          </a:xfrm>
                          <a:prstGeom prst="rect">
                            <a:avLst/>
                          </a:prstGeom>
                          <a:noFill/>
                          <a:ln w="9525">
                            <a:solidFill>
                              <a:srgbClr val="000000"/>
                            </a:solidFill>
                            <a:miter lim="800000"/>
                          </a:ln>
                        </wps:spPr>
                        <wps:txbx>
                          <w:txbxContent>
                            <w:p>
                              <w:pPr>
                                <w:autoSpaceDE w:val="0"/>
                                <w:autoSpaceDN w:val="0"/>
                                <w:adjustRightInd w:val="0"/>
                                <w:spacing w:line="200" w:lineRule="exact"/>
                                <w:rPr>
                                  <w:rFonts w:hint="eastAsia" w:ascii="Arial" w:hAnsi="Arial" w:cs="Arial"/>
                                  <w:color w:val="000000"/>
                                  <w:sz w:val="20"/>
                                  <w:szCs w:val="15"/>
                                </w:rPr>
                              </w:pPr>
                              <w:r>
                                <w:rPr>
                                  <w:rFonts w:hint="eastAsia" w:ascii="Arial" w:hAnsi="Arial" w:cs="Arial"/>
                                  <w:color w:val="000000"/>
                                  <w:sz w:val="20"/>
                                  <w:szCs w:val="15"/>
                                </w:rPr>
                                <w:t>C</w:t>
                              </w:r>
                            </w:p>
                            <w:p>
                              <w:pPr>
                                <w:autoSpaceDE w:val="0"/>
                                <w:autoSpaceDN w:val="0"/>
                                <w:adjustRightInd w:val="0"/>
                                <w:spacing w:line="200" w:lineRule="exact"/>
                                <w:rPr>
                                  <w:rFonts w:hint="eastAsia" w:ascii="Arial" w:hAnsi="Arial" w:cs="Arial"/>
                                  <w:color w:val="000000"/>
                                  <w:sz w:val="20"/>
                                  <w:szCs w:val="15"/>
                                </w:rPr>
                              </w:pPr>
                              <w:r>
                                <w:rPr>
                                  <w:rFonts w:hint="eastAsia" w:ascii="Arial" w:hAnsi="Arial" w:cs="Arial"/>
                                  <w:color w:val="000000"/>
                                  <w:sz w:val="20"/>
                                  <w:szCs w:val="15"/>
                                </w:rPr>
                                <w:t>A</w:t>
                              </w:r>
                            </w:p>
                            <w:p>
                              <w:pPr>
                                <w:autoSpaceDE w:val="0"/>
                                <w:autoSpaceDN w:val="0"/>
                                <w:adjustRightInd w:val="0"/>
                                <w:spacing w:line="200" w:lineRule="exact"/>
                                <w:rPr>
                                  <w:rFonts w:ascii="Arial" w:hAnsi="Arial" w:cs="Arial"/>
                                  <w:color w:val="000000"/>
                                  <w:sz w:val="20"/>
                                  <w:szCs w:val="15"/>
                                </w:rPr>
                              </w:pPr>
                              <w:r>
                                <w:rPr>
                                  <w:rFonts w:hint="eastAsia" w:ascii="Arial" w:hAnsi="Arial" w:cs="Arial"/>
                                  <w:color w:val="000000"/>
                                  <w:sz w:val="20"/>
                                  <w:szCs w:val="15"/>
                                </w:rPr>
                                <w:t>D</w:t>
                              </w:r>
                            </w:p>
                          </w:txbxContent>
                        </wps:txbx>
                        <wps:bodyPr rot="0" vert="horz" wrap="square" lIns="79553" tIns="39776" rIns="79553" bIns="39776" anchor="t" anchorCtr="0" upright="1">
                          <a:noAutofit/>
                        </wps:bodyPr>
                      </wps:wsp>
                    </wpc:wpc>
                  </a:graphicData>
                </a:graphic>
              </wp:inline>
            </w:drawing>
          </mc:Choice>
          <mc:Fallback>
            <w:pict>
              <v:group id="_x0000_s1026" o:spid="_x0000_s1026" o:spt="203" style="height:345.55pt;width:491.45pt;" coordsize="6241415,4388485" editas="canvas" o:gfxdata="UEsDBAoAAAAAAIdO4kAAAAAAAAAAAAAAAAAEAAAAZHJzL1BLAwQUAAAACACHTuJADqY06NcAAAAF&#10;AQAADwAAAGRycy9kb3ducmV2LnhtbE2PQWvCQBCF7wX/wzKFXkrdxIOYmI0HQSqlIMbW85odk9Ds&#10;bMyuif33HXtpLwOP93jvm2x1s60YsPeNIwXxNAKBVDrTUKXg47B5WYDwQZPRrSNU8I0eVvnkIdOp&#10;cSPtcShCJbiEfKoV1CF0qZS+rNFqP3UdEntn11sdWPaVNL0eudy2chZFc2l1Q7xQ6w7XNZZfxdUq&#10;GMvdcDy8v8rd83Hr6LK9rIvPN6WeHuNoCSLgLfyF4Y7P6JAz08ldyXjRKuBHwu9lL1nMEhAnBfMk&#10;jkHmmfxPn/8AUEsDBBQAAAAIAIdO4kCohfIG2QcAANRTAAAOAAAAZHJzL2Uyb0RvYy54bWztXNuu&#10;m0YUfa/Uf0C8N2Yu3Kz4ROlJE1VK20hJ+86xsY2KgQLn2Olrf6EfU6nfU/U3uvYMYIztnrvtWOTh&#10;BBsbw95r1uxZe+95+Wq1iI2bMC+iNBmZ7IVlGmEyTidRMhuZP396+41nGkUZJJMgTpNwZH4OC/PV&#10;xddfvVxmw5Cn8zSehLmBiyTFcJmNzHlZZsPBoBjPw0VQvEizMMHJaZovghIv89lgkgdLXH0RD7hl&#10;OYNlmk+yPB2HRYF33+iT5oW6/nQajsufptMiLI14ZOLeSvU3V3+v6O/g4mUwnOVBNo/G1W0ED7iL&#10;RRAl+NHmUm+CMjCu82jrUotonKdFOi1fjNPFIJ1Oo3GongFPw6zO07zL0+tMPctsuJxljZlg2o6d&#10;HnzZ8Y83H3IjmoxM4ZpGEizgo3///Pufv/4w8Aass8xmQ3zoXZ59zD7k1Rsz/YoeeDXNF/Q/HsVY&#10;Kbt+buwarkpjjDcdLplktmmMcU4Kz5OerS0/nsM9W98bz7+75ZuD+ocHdH/N7SwzoKhYG6p4nKE+&#10;zoMsVPYvyAaVoVhtp0/0fN+mK0NqQ6kPkZWMcoW3MRwUJIrsfTr+tTCS9HIeJLPwdZ6ny3kYTHB3&#10;jL6JZ2i+SgYvhgVd5Gr5QzqBO4LrMlUX6pia2Y50JEANozIhPRfHCs612ZnlWUxUZrddy3OU1Rvb&#10;BcMsL8p3Ybow6GBk5hgu6peCm/dFSXe2/gj5OEnfRnGsfiNOjOXI9G1u62dM42hCJ+ljRT67uoxz&#10;4yagQaf+qcfEmfbHFlGJoR9Hi5HptT8UJ5VJyAraHuXqaoWfJdNcpZPPME6e6qEM6sHBPM1/N40l&#10;hvHILH67DvLQNOLvExjY9W1bYNyrF8J3Xcc08vaZq/aZIBnjUiOzNA19eFlqrrjO8mg2xy9plybp&#10;azhlGikbre+qum8gUN/rs0ORb0FRebiFp8NAkXBQAdHi0vM7QPQdbgEoavjb0nGBSQ2uGtE9Do0H&#10;4bDICIdvj45DjDA9dTSU6JCHD45DF0DTOOSO67s4VmS1JkTGbLsCoiOZr6ehnhAfTYinAkS5BcQq&#10;iGkm2MMQIrOlLysoYgKy6ninRqLDbJ8YkwKifmZG8HluMzNIpsOI3lEYkXNLyGputh2b4XCDEm3f&#10;shsg2h4CMTrfM+KjGfFUQkTEux0g+scBoic5d/TkvAuIEnN3D8QzXqs08kITIzLFNQcPEoXwBPcq&#10;JNqc2HGDEh3H51jBVHMzGLOnxPNaNUOS7FAiUzrMwZEoGWcuQkNScOxdSJQ2I8rUUWKPxLOLEv1t&#10;JPKjzM4MoSE0OIVELJ0l1tGbpCgkOLGCYr9yfsIFy6msnDEZb7GiOAoW1Yql0rV3YhGhokesSbQo&#10;HNsFRfZrlqeQtU8Gi9spFnacHAvH4lhNwYDaPiw2y5Yei+fIi9s5FmQywTcHjxaFBa6r1i37sNjz&#10;4nOk+06GF7fzLOw4iRaBWVcgRqSVyz4sNrzoM4/rtX6vKz5aVzwZLDaplvdREhqsnWe5TKpKkbtW&#10;MljIxJH4R2jyUSziKoYNhnW6RHqQDqvVB4Ni/f/xXowbOlwZA2p0kokSkMogir9LJkb5OUPZRplH&#10;qPaIQ9QljMxFOEFFQogSKTrS0eqOOgdd3ECnaXZB+cCB6gioNkdLItqZ7VzFnZxpTOMo+6Uuj6hq&#10;gYRgfjNhcWRe9cS5dqtTF6cIJgUKBLRd9hQF9F7dXyi2p1Cp0f61V9vC/5282qrrYh5k0zr4sLnv&#10;dYuNuC88JqtVGTn2BJ2J6eeUBl2jiCv3aMWliirv7x7uSxpNxKC73NMMNSYljcneO03N6J7B06jE&#10;2jtthfi+3iHBAvxXeUdYsju/tb1Dg6j3zm3e2VZO+XGUU+khgVTFLrZkVlc4hVgqmrymB5a8Zez1&#10;NZhfWg3mtnDKjyOcSsdCcXVFM72If8B64FNZlPFt4ZQfRziVqDb3qnKPfQJBL1ads1iF+bibUNJL&#10;vIMLp9xznVpe2N0owYTL64xSX475hCr+qVTBYUbeAuNxlFPJBfcp2YqV2m4wcil8dOr0tcFn27Wz&#10;KZ3yR0mnvufUxWycQ3LvdZm791fuXvlTp1JLDOVPI4ai2UQKrPvVuPdRS9Ntkmo0AHhR9mLoRhvw&#10;vdpb93h1Uwzl9xZDd0rc0meSE1kTm/dePXjiAtzZHqtaXHmohooaN0GFv/ClL2yBRjHocDuyFWhg&#10;vLWF8TjZitMSuMGcG855jISKUEmoHlIaaMgFUp/fhncYJFaiVyoKO9H0QzD8cjOE4MsNX7bF1vvK&#10;4UwI5Hv3D7TelfV+GM+yfwFIcsOVbbHy3q5E4rauG2bcgwLZIc3el8/ry0bwU1kq0Rb77utL20Wh&#10;TpVD9CxOW0tsMOw6QLVQ+nNLGuM489+XzLBiWy/TWfSD62VozxMSA5kCIS4ko7z/BhIETpOEofpS&#10;fBehEp3vi7vOprhLbMtl4jhyGbZrsNEsr7CINvp675B1VL7RN+ohMu+xeF7depjTqnClaRytd6Y6&#10;8KYObV7E3kou6+b627woXavnxafa1eFU8qsUHXVaR0VbHjzc5l/Y+wvNoZoXPepS6czQrXa9vvz6&#10;CRNaJ4PERs5cs2Jb0jwkEi2LdlpSEiha50mF2RstYpc667b6tr4C6ukqoNT2iNg6UkXn1TaXtDdl&#10;+7USbdebcV78B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kKAABbQ29udGVudF9UeXBlc10ueG1sUEsBAhQACgAAAAAAh07iQAAAAAAAAAAAAAAA&#10;AAYAAAAAAAAAAAAQAAAAKwkAAF9yZWxzL1BLAQIUABQAAAAIAIdO4kCKFGY80QAAAJQBAAALAAAA&#10;AAAAAAEAIAAAAE8JAABfcmVscy8ucmVsc1BLAQIUAAoAAAAAAIdO4kAAAAAAAAAAAAAAAAAEAAAA&#10;AAAAAAAAEAAAAAAAAABkcnMvUEsBAhQAFAAAAAgAh07iQA6mNOjXAAAABQEAAA8AAAAAAAAAAQAg&#10;AAAAIgAAAGRycy9kb3ducmV2LnhtbFBLAQIUABQAAAAIAIdO4kCohfIG2QcAANRTAAAOAAAAAAAA&#10;AAEAIAAAACYBAABkcnMvZTJvRG9jLnhtbFBLBQYAAAAABgAGAFkBAABxCwAAAAA=&#10;">
                <o:lock v:ext="edit" aspectratio="f"/>
                <v:shape id="_x0000_s1026" o:spid="_x0000_s1026" style="position:absolute;left:0;top:0;height:4388485;width:6241415;" filled="f" stroked="f" coordsize="21600,21600" o:gfxdata="UEsDBAoAAAAAAIdO4kAAAAAAAAAAAAAAAAAEAAAAZHJzL1BLAwQUAAAACACHTuJADqY06NcAAAAF&#10;AQAADwAAAGRycy9kb3ducmV2LnhtbE2PQWvCQBCF7wX/wzKFXkrdxIOYmI0HQSqlIMbW85odk9Ds&#10;bMyuif33HXtpLwOP93jvm2x1s60YsPeNIwXxNAKBVDrTUKXg47B5WYDwQZPRrSNU8I0eVvnkIdOp&#10;cSPtcShCJbiEfKoV1CF0qZS+rNFqP3UdEntn11sdWPaVNL0eudy2chZFc2l1Q7xQ6w7XNZZfxdUq&#10;GMvdcDy8v8rd83Hr6LK9rIvPN6WeHuNoCSLgLfyF4Y7P6JAz08ldyXjRKuBHwu9lL1nMEhAnBfMk&#10;jkHmmfxPn/8AUEsDBBQAAAAIAIdO4kBVl0JmjAcAAE9TAAAOAAAAZHJzL2Uyb0RvYy54bWztXG1z&#10;m0YQ/t6Z/geG7424F940kTOp23Q6k7aZSdrvGCGLKQIK2LL76/vsHUJISLUVy0LRkA8KEufjuH1u&#10;b/fZ3Xv77mGRGPdRUcZZOjHZG8s0ojTMpnF6OzH//PLhB880yipIp0GSpdHEfIxK893V99+9Xebj&#10;iGfzLJlGhYFO0nK8zCfmvKry8WhUhvNoEZRvsjxKcXOWFYugwtfidjQtgiV6XyQjblnOaJkV07zI&#10;wqgs8etP+qZ5pfqfzaKw+mM2K6PKSCYmxlapz0J93tDn6OptML4tgnweh/Uwgq8YxSKIUzy06eqn&#10;oAqMuyLudLWIwyIrs1n1JswWo2w2i8NIvQPehllbb3MdpPdBqV4mxOysBoirI/Z7c0vjTrMPcZJg&#10;NkbofUy/0f9LyCei20m62Uj/otrWbZY5BFjmjSjLlw3x8zzII/Xm5Tj8/f5TYcRT4Ms00mABGH2J&#10;Hirjx+zBkCRBejYafc7RrHrAz9SSBlzmH7Pw79JIs+t5kN5G74siW86jYIrRMfpLvEHzp7qfkjq5&#10;Wf6WTfGY4K7KVEcPs2JBHUJgBvVuO9KRwNMjroX0XFwrJNGwQmpgeRYTtmmEaGG7lufY6nHBeNVT&#10;XpTVL1G2MOhiYhZAqnpScP+xrGhkwXjVZGPqaeaN5cT0bW7rd8ySeErCUy9c3N5cJ4VxHxDe1b/6&#10;uWW72SKusOqSeDExvXYjErOaEpoFPR/Vw81DPcU32fQRk1NkehVh1eNinhX/msYSK2hilv/cBUVk&#10;GsmvKSbY9W1bYMmpL8J3Xcc0ivadm/adIA3R1cSsTENfXld6md7lRXw7x5O0SNPsPYQyi9UckfT0&#10;qOpxA4F62K8ORd6BopJwC0+ngSLhoAaixaXnbwHRd7gFoGgcSscFJjW4Bhw2CP0qHJY54fBD7zjE&#10;CttSiQ5J+OQ4dAE0jUPuuL6La4wiGK8VImO2XQPRkcz3BiAeRyGeCxBlB4huL0BktvRlDUVsQJYG&#10;2hqJDrN90pjDznyhOzOUzJZG9HoBIueWkPXebDs2w+WGSrR9y26AaHswxOg+7L5ha37Z1nwuJiLs&#10;3S0g+v0A0ZOcO3pz3gVEib17AOIF+ypuB4hM6ZqTG4lCeIJ7NRJtTtpxQyU6js/hwdR7MzTmoBKP&#10;YySei0oEG7ilEpniYU6ORMk4c2EaEoNj70KitBmpTG0lDki8OP7G7yKR97I7M5iG4OAUEuE6S/jR&#10;m0pRSOjEGoqD5zwxjwbFc/GcsRl3tKLoBYvKY6l57Z1YhKnokdYktSgc24WKHHyWY9DaZ4PFboiF&#10;9RNj4XCO1RYMqO3DYuO2DFi8RL3YjbGwfoIswoKuq/2WfVgc9OJrhPvORi924yysn0CLwK4rYCOS&#10;57IPi41e9JnHta8/8IovDj2fDRabUMvHOI0M1o6zXKefClhk5E8/L5PBQiSOyD9Ck88lc5WGXYdL&#10;pAfqsPY+GBjr/7f3EgzodGkMRXaXThWBVAVx8nM6NarHHGkbVREj2yOJkJcwMRfRFBkJEbKT6Epb&#10;qzvyHHQaAd2muUP6wInyCLCj1ca/FmY7VvEsYRqzJM7/WqVH1AkqQjC/2bA4Iq9641yL1Vklpwgm&#10;BRIE9LzsiTwMUt2fo7UnUanh/rVU28T/s6TaTjbyQJuujA+b+952shH3hcdk7ZWRYM9QmNh+zmnR&#10;NYy4Eo9mXGoO8nDxcF/SaiINuks8zVJjUtKaHKTTpGvuWTwNS6yl02aID5UOERbQf7V0hCW397e2&#10;dGgRDdJ5Sjpd5pT3w5xKDwGk2naxJbO2iVOQpaKJa3rQkk+svSEH81vLwewSp7wf4lQ6lhR1OGmn&#10;UzaQ+K+UD3wuThnvEqe8H+JUItvcq9M9dmJxIPEvHYtd4lS7eCcPs3PPdVb0wu5CCSZcvoooDYUS&#10;R2TxzyXlAzvydnST98OcSi64T8FWeGq7wcil8FGpM+QGX2zVziZ1yl9Enfqes0pm4xyU+8DLPL+0&#10;cbfnT5VKOj9Me/7HIUNRbCIF/H617n3k0mwXSTUcAKQoBzJ0owL3oILVPVLdJEP5wWToTopb+kxy&#10;UtakzQepnjxwAd3ZXquaXPlaDhXusaDEX8jSF7ZAoRh4uB3RChQwPlnCmPQSgzovgptvUqjiJRQq&#10;TCWhakhpoSEWSHV+G9JhoFhJvVJS2JmGH4LxtxshhL7cWGhtsvVQOpwJgXjv/oU2iHJ1FMWrnF8A&#10;JbkhyjZZebAoEbhd5Q0z7oGB3FKagyxfV5YN4adsVdEm+w6Vpe0iUaeOIXoWp6MlNjTs2kC1kPrz&#10;RBijn/3vW9awosuX6Sj6yfkylOcJiYVMhhAXklHcfwMJAreJwlB1Kb4LU4nuD8ldF5PcJbp0meiH&#10;LsNxDTaK5RUWUUa/OjtkbZVv1I16sMwHLF5WtR72tNpcac5bEm3G7HQHLrX1Is5Wctl2rL+tF6Vr&#10;DXrxWOctnUt8layjrdJR0aYHT4lFieJQrRc9qlLZ2qFb5XpD+vURA1png8SGzlxrxTaleUokWhad&#10;tKQoUJTOEwuz11rEKXXWU/ltQwbU8TKg9OGIeais8/qESToWsv1dkbbrczCv/g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8CQAAW0NvbnRlbnRf&#10;VHlwZXNdLnhtbFBLAQIUAAoAAAAAAIdO4kAAAAAAAAAAAAAAAAAGAAAAAAAAAAAAEAAAAN4IAABf&#10;cmVscy9QSwECFAAUAAAACACHTuJAihRmPNEAAACUAQAACwAAAAAAAAABACAAAAACCQAAX3JlbHMv&#10;LnJlbHNQSwECFAAKAAAAAACHTuJAAAAAAAAAAAAAAAAABAAAAAAAAAAAABAAAAAAAAAAZHJzL1BL&#10;AQIUABQAAAAIAIdO4kAOpjTo1wAAAAUBAAAPAAAAAAAAAAEAIAAAACIAAABkcnMvZG93bnJldi54&#10;bWxQSwECFAAUAAAACACHTuJAVZdCZowHAABPUwAADgAAAAAAAAABACAAAAAmAQAAZHJzL2Uyb0Rv&#10;Yy54bWxQSwUGAAAAAAYABgBZAQAAJAsAAAAA&#10;">
                  <v:fill on="f" focussize="0,0"/>
                  <v:stroke on="f"/>
                  <v:imagedata o:title=""/>
                  <o:lock v:ext="edit" aspectratio="t"/>
                </v:shape>
                <v:shape id="Text Box 4" o:spid="_x0000_s1026" o:spt="202" type="#_x0000_t202" style="position:absolute;left:1564640;top:1348740;height:570865;width:1080135;" filled="f" stroked="t" coordsize="21600,21600" o:gfxdata="UEsDBAoAAAAAAIdO4kAAAAAAAAAAAAAAAAAEAAAAZHJzL1BLAwQUAAAACACHTuJAE69xY9MAAAAF&#10;AQAADwAAAGRycy9kb3ducmV2LnhtbE2PwU7DMAyG70i8Q2QkbizNDtNamk4CBEekjaFx9BqvrWic&#10;qkm78fYYLnCxZP2/Pn8uNxffq5nG2AW2YBYZKOI6uI4bC/u357s1qJiQHfaBycIXRdhU11clFi6c&#10;eUvzLjVKIBwLtNCmNBRax7olj3ERBmLJTmH0mGQdG+1GPAvc93qZZSvtsWO50OJAjy3Vn7vJW1jh&#10;w8nsD9uP7mWYTDw8xfn1vbb29sZk96ASXdJfGX70RR0qcTqGiV1UvQV5JP1OyfL1Mgd1FHBuDOiq&#10;1P/tq29QSwMEFAAAAAgAh07iQPVsqWwbAgAAGwQAAA4AAABkcnMvZTJvRG9jLnhtbK1T227bMAx9&#10;H7B/EPS+2Lk4FyNO0aXoMKDrBrT7AFmWbWGyqElK7OzrR8lpa2xvw/wgUObRIXlI7m+GTpGzsE6C&#10;Luh8llIiNIdK6qag35/vP2wpcZ7piinQoqAX4ejN4f27fW9ysYAWVCUsQRLt8t4UtPXe5EnieCs6&#10;5mZghEZnDbZjHq+2SSrLemTvVLJI03XSg62MBS6cw793o5MeIn9dC+6/1rUTnqiCYm4+njaeZTiT&#10;w57ljWWmlfyaBvuHLDomNQZ9pbpjnpGTlX9RdZJbcFD7GYcugbqWXMQasJp5+kc1Ty0zItaC4jjz&#10;KpP7f7T88fzNEllh7yjRrMMWPYvBk48wkFVQpzcuR9CTQZgf8HdAhkqdeQD+wxENx5bpRtxaC30r&#10;WIXZzcPLZPJ05HGBpOy/QIVh2MlDJBpq2wVCFIME9my9Wq+wVxe0l6vtBu3YpZAWD4B0m86XGSUc&#10;Edkm3a6zGI7lL0zGOv9JQEeCUVCLUxAjsfOD8yEzlr9AQmAN91KpGENp0hd0ly2ysUZQsgrOWLBt&#10;yqOy5MzCLMXvGtdNYZ30ONFKdgXdTkFKXyUJKox6+KEcMGzQqYTqguJYGCcUNwqNFuwvSnqczoK6&#10;nydmBSXqs0aBN7ssW+I4x8tyt9msKbFTTzn1MM2RqqCektE8+nEFTsbKpsVIY0s13GJTahk1esvq&#10;mjdOYJTuui1hxKf3iHrb6cNv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E69xY9MAAAAFAQAADwAA&#10;AAAAAAABACAAAAAiAAAAZHJzL2Rvd25yZXYueG1sUEsBAhQAFAAAAAgAh07iQPVsqWwbAgAAGwQA&#10;AA4AAAAAAAAAAQAgAAAAIgEAAGRycy9lMm9Eb2MueG1sUEsFBgAAAAAGAAYAWQEAAK8FAAAAAA==&#10;">
                  <v:fill on="f" focussize="0,0"/>
                  <v:stroke color="#000000" miterlimit="8" joinstyle="miter"/>
                  <v:imagedata o:title=""/>
                  <o:lock v:ext="edit" aspectratio="f"/>
                  <v:textbox inset="6.2640157480315pt,3.13196850393701pt,6.2640157480315pt,3.13196850393701pt">
                    <w:txbxContent>
                      <w:p>
                        <w:pPr>
                          <w:spacing w:line="360" w:lineRule="exact"/>
                          <w:rPr>
                            <w:rFonts w:hint="eastAsia" w:ascii="宋体" w:hAnsi="宋体" w:cs="Arial"/>
                            <w:color w:val="000000"/>
                            <w:sz w:val="22"/>
                          </w:rPr>
                        </w:pPr>
                        <w:r>
                          <w:rPr>
                            <w:rFonts w:hint="eastAsia" w:ascii="宋体" w:hAnsi="宋体" w:cs="Arial"/>
                            <w:color w:val="000000"/>
                            <w:sz w:val="22"/>
                          </w:rPr>
                          <w:t>电机装配</w:t>
                        </w:r>
                      </w:p>
                      <w:p>
                        <w:pPr>
                          <w:spacing w:line="360" w:lineRule="exact"/>
                          <w:rPr>
                            <w:rFonts w:hint="eastAsia" w:ascii="宋体" w:hAnsi="宋体" w:cs="Arial"/>
                            <w:color w:val="000000"/>
                            <w:sz w:val="22"/>
                          </w:rPr>
                        </w:pPr>
                        <w:r>
                          <w:rPr>
                            <w:rFonts w:hint="eastAsia" w:ascii="宋体" w:hAnsi="宋体" w:cs="Arial"/>
                            <w:color w:val="000000"/>
                            <w:sz w:val="22"/>
                          </w:rPr>
                          <w:t>与运行检测</w:t>
                        </w:r>
                      </w:p>
                    </w:txbxContent>
                  </v:textbox>
                </v:shape>
                <v:shape id="Text Box 5" o:spid="_x0000_s1026" o:spt="202" type="#_x0000_t202" style="position:absolute;left:95250;top:1024890;height:546735;width:962025;" filled="f" stroked="t" coordsize="21600,21600" o:gfxdata="UEsDBAoAAAAAAIdO4kAAAAAAAAAAAAAAAAAEAAAAZHJzL1BLAwQUAAAACACHTuJAdY/HidUAAAAF&#10;AQAADwAAAGRycy9kb3ducmV2LnhtbE2PzU7DMBCE70i8g7VIXBB10kPbhDgVCvTGIS2IsxsvccBe&#10;R7H7w9uzcKGXlUYzmvm2Wp+9E0ec4hBIQT7LQCB1wQzUK3h73dyvQMSkyWgXCBV8Y4R1fX1V6dKE&#10;E23xuEu94BKKpVZgUxpLKWNn0es4CyMSex9h8jqxnHppJn3icu/kPMsW0uuBeMHqERuL3dfu4BW0&#10;zXt6aUa7fHZPnxtn7h7b5bZV6vYmzx5AJDyn/zD84jM61My0DwcyUTgF/Ej6u+wVq3kBYq9gUeQ5&#10;yLqSl/T1D1BLAwQUAAAACACHTuJA9ryNlRgCAAAYBAAADgAAAGRycy9lMm9Eb2MueG1srVPbjtsg&#10;EH2v1H9AvDd2nHUuVpzVNqtUlbYXabcfQDC2UTFDgcROv74DTrZW+1bVDwg8w5kzZw7b+6FT5Cys&#10;k6BLOp+llAjNoZK6Kem3l8O7NSXOM10xBVqU9CIcvd+9fbPtTSEyaEFVwhIE0a7oTUlb702RJI63&#10;omNuBkZoDNZgO+bxaJuksqxH9E4lWZoukx5sZSxw4Rz+fRyDdBfx61pw/6WunfBElRS5+bjauB7D&#10;muy2rGgsM63kVxrsH1h0TGos+gr1yDwjJyv/guokt+Cg9jMOXQJ1LbmIPWA38/SPbp5bZkTsBcVx&#10;5lUm9/9g+efzV0tkVdKMEs06HNGLGDx5DwPJgzq9cQUmPRtM8wP+xinHTp15Av7dEQ37lulGPFgL&#10;fStYhezm4WYyuTriuABy7D9BhWXYyUMEGmrbBelQDILomzzLcVIXREmzu/XmOqNAiofwMkuznBKO&#10;CfndcrWILBNW3GCMdf6DgI6ETUktWiCWYecn5wMtVtxSQlUNB6lUtIHSpB/rjw2CklUIhjRnm+Ne&#10;WXJmwUjxiz1iZJrWSY92VrIr6XqapPRVjyDBKIYfjsNV3yNUF1TGwmhPfE64acH+pKRHa5bU/Tgx&#10;KyhRHzWqu9rk+QK9HA+LzWq1pMROI8dphGmOUCX1lIzbvR/9fzJWNi1Wus3zASdykFGjMLqR1ZU3&#10;2i9Kd30qwd/Tc8z6/aB3vwB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B1j8eJ1QAAAAUBAAAPAAAA&#10;AAAAAAEAIAAAACIAAABkcnMvZG93bnJldi54bWxQSwECFAAUAAAACACHTuJA9ryNlRgCAAAYBAAA&#10;DgAAAAAAAAABACAAAAAkAQAAZHJzL2Uyb0RvYy54bWxQSwUGAAAAAAYABgBZAQAArgUAAAAA&#10;">
                  <v:fill on="f" focussize="0,0"/>
                  <v:stroke color="#000000" miterlimit="8" joinstyle="miter"/>
                  <v:imagedata o:title=""/>
                  <o:lock v:ext="edit" aspectratio="f"/>
                  <v:textbox inset="6.2640157480315pt,3.13196850393701pt,6.2640157480315pt,3.13196850393701pt" style="mso-fit-shape-to-text:t;">
                    <w:txbxContent>
                      <w:p>
                        <w:pPr>
                          <w:autoSpaceDE w:val="0"/>
                          <w:autoSpaceDN w:val="0"/>
                          <w:adjustRightInd w:val="0"/>
                          <w:spacing w:line="360" w:lineRule="exact"/>
                          <w:jc w:val="center"/>
                          <w:rPr>
                            <w:rFonts w:hint="eastAsia" w:ascii="Arial" w:hAnsi="Arial" w:cs="宋体"/>
                            <w:color w:val="000000"/>
                            <w:sz w:val="24"/>
                            <w:lang w:val="zh-CN"/>
                          </w:rPr>
                        </w:pPr>
                        <w:r>
                          <w:rPr>
                            <w:rFonts w:hint="eastAsia" w:ascii="Arial" w:hAnsi="Arial" w:cs="宋体"/>
                            <w:color w:val="000000"/>
                            <w:sz w:val="24"/>
                            <w:lang w:val="zh-CN"/>
                          </w:rPr>
                          <w:t>专业</w:t>
                        </w:r>
                      </w:p>
                      <w:p>
                        <w:pPr>
                          <w:autoSpaceDE w:val="0"/>
                          <w:autoSpaceDN w:val="0"/>
                          <w:adjustRightInd w:val="0"/>
                          <w:spacing w:line="360" w:lineRule="exact"/>
                          <w:jc w:val="center"/>
                          <w:rPr>
                            <w:rFonts w:ascii="Arial" w:hAnsi="Arial" w:cs="宋体"/>
                            <w:color w:val="000000"/>
                            <w:sz w:val="24"/>
                            <w:lang w:val="zh-CN"/>
                          </w:rPr>
                        </w:pPr>
                        <w:r>
                          <w:rPr>
                            <w:rFonts w:hint="eastAsia" w:ascii="Arial" w:hAnsi="Arial" w:cs="宋体"/>
                            <w:color w:val="000000"/>
                            <w:sz w:val="24"/>
                            <w:lang w:val="zh-CN"/>
                          </w:rPr>
                          <w:t>必修课程</w:t>
                        </w:r>
                      </w:p>
                    </w:txbxContent>
                  </v:textbox>
                </v:shape>
                <v:shape id="Text Box 6" o:spid="_x0000_s1026" o:spt="202" type="#_x0000_t202" style="position:absolute;left:76200;top:2679700;height:641985;width:1011555;" filled="f" stroked="t" coordsize="21600,21600" o:gfxdata="UEsDBAoAAAAAAIdO4kAAAAAAAAAAAAAAAAAEAAAAZHJzL1BLAwQUAAAACACHTuJAdY/HidUAAAAF&#10;AQAADwAAAGRycy9kb3ducmV2LnhtbE2PzU7DMBCE70i8g7VIXBB10kPbhDgVCvTGIS2IsxsvccBe&#10;R7H7w9uzcKGXlUYzmvm2Wp+9E0ec4hBIQT7LQCB1wQzUK3h73dyvQMSkyWgXCBV8Y4R1fX1V6dKE&#10;E23xuEu94BKKpVZgUxpLKWNn0es4CyMSex9h8jqxnHppJn3icu/kPMsW0uuBeMHqERuL3dfu4BW0&#10;zXt6aUa7fHZPnxtn7h7b5bZV6vYmzx5AJDyn/zD84jM61My0DwcyUTgF/Ej6u+wVq3kBYq9gUeQ5&#10;yLqSl/T1D1BLAwQUAAAACACHTuJADz4fNxsCAAAZBAAADgAAAGRycy9lMm9Eb2MueG1srVPbbtsw&#10;DH0fsH8Q9L44TmcnMeIUXYoMA7oL0O4DZFm2hcmiJimxu68fJSetsb0N84NAmdQ55CG5ux17Rc7C&#10;Ogm6pOliSYnQHGqp25J+fzq+21DiPNM1U6BFSZ+Fo7f7t292gynECjpQtbAEQbQrBlPSzntTJInj&#10;neiZW4ARGp0N2J55vNo2qS0bEL1XyWq5zJMBbG0scOEc/r2fnHQf8ZtGcP+1aZzwRJUUc/PxtPGs&#10;wpnsd6xoLTOd5Jc02D9k0TOpkfQF6p55Rk5W/gXVS27BQeMXHPoEmkZyEWvAatLlH9U8dsyIWAuK&#10;48yLTO7/wfIv52+WyLqkN5Ro1mOLnsToyQcYSR7UGYwrMOjRYJgf8Td2OVbqzAPwH45oOHRMt+LO&#10;Whg6wWrMLg0vk9nTCccFkGr4DDXSsJOHCDQ2tg/SoRgE0dc59pWS55Ku8vV2jXbsUUiKB/JlmmZZ&#10;RgnHiPx9ut1kkYwVVxxjnf8ooCfBKKnFGYg87PzgfMiLFdeQQKvhKJWKHEqToaTbbJVNFYKSdXCG&#10;MGfb6qAsObMwSfG78Lp5WC89zrOSfUk38yClL4IEDSY1/FiNSBtUqqB+RmksTPOJ+4RGB/YXJQPO&#10;ZkndzxOzghL1SaO8622WYbt8vNxs1+ucEjv3VHMP0xyhSuopmcyDnxbgZKxsO2S6NvQOW3KUUaPX&#10;rC554/xF6S67EgZ8fo9Rrxu9/w1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1j8eJ1QAAAAUBAAAP&#10;AAAAAAAAAAEAIAAAACIAAABkcnMvZG93bnJldi54bWxQSwECFAAUAAAACACHTuJADz4fNxsCAAAZ&#10;BAAADgAAAAAAAAABACAAAAAkAQAAZHJzL2Uyb0RvYy54bWxQSwUGAAAAAAYABgBZAQAAsQUAAAAA&#10;">
                  <v:fill on="f" focussize="0,0"/>
                  <v:stroke color="#000000" miterlimit="8" joinstyle="miter"/>
                  <v:imagedata o:title=""/>
                  <o:lock v:ext="edit" aspectratio="f"/>
                  <v:textbox inset="6.2640157480315pt,3.13196850393701pt,6.2640157480315pt,3.13196850393701pt" style="mso-fit-shape-to-text:t;">
                    <w:txbxContent>
                      <w:p>
                        <w:pPr>
                          <w:autoSpaceDE w:val="0"/>
                          <w:autoSpaceDN w:val="0"/>
                          <w:adjustRightInd w:val="0"/>
                          <w:jc w:val="center"/>
                          <w:rPr>
                            <w:rFonts w:ascii="Arial" w:hAnsi="Arial" w:cs="宋体"/>
                            <w:color w:val="000000"/>
                            <w:sz w:val="24"/>
                            <w:lang w:val="zh-CN"/>
                          </w:rPr>
                        </w:pPr>
                        <w:r>
                          <w:rPr>
                            <w:rFonts w:hint="eastAsia" w:ascii="Arial" w:hAnsi="Arial" w:cs="宋体"/>
                            <w:color w:val="000000"/>
                            <w:sz w:val="24"/>
                            <w:lang w:val="zh-CN"/>
                          </w:rPr>
                          <w:t>公共基础</w:t>
                        </w:r>
                      </w:p>
                      <w:p>
                        <w:pPr>
                          <w:autoSpaceDE w:val="0"/>
                          <w:autoSpaceDN w:val="0"/>
                          <w:adjustRightInd w:val="0"/>
                          <w:jc w:val="center"/>
                          <w:rPr>
                            <w:rFonts w:ascii="Arial" w:hAnsi="Arial" w:cs="宋体"/>
                            <w:color w:val="000000"/>
                            <w:sz w:val="24"/>
                            <w:lang w:val="zh-CN"/>
                          </w:rPr>
                        </w:pPr>
                        <w:r>
                          <w:rPr>
                            <w:rFonts w:hint="eastAsia" w:ascii="Arial" w:hAnsi="Arial" w:cs="宋体"/>
                            <w:color w:val="000000"/>
                            <w:sz w:val="24"/>
                            <w:lang w:val="zh-CN"/>
                          </w:rPr>
                          <w:t>课　　程</w:t>
                        </w:r>
                      </w:p>
                    </w:txbxContent>
                  </v:textbox>
                </v:shape>
                <v:shape id="Text Box 7" o:spid="_x0000_s1026" o:spt="202" type="#_x0000_t202" style="position:absolute;left:1549400;top:553085;height:570865;width:615950;" filled="f" stroked="t" coordsize="21600,21600" o:gfxdata="UEsDBAoAAAAAAIdO4kAAAAAAAAAAAAAAAAAEAAAAZHJzL1BLAwQUAAAACACHTuJAE69xY9MAAAAF&#10;AQAADwAAAGRycy9kb3ducmV2LnhtbE2PwU7DMAyG70i8Q2QkbizNDtNamk4CBEekjaFx9BqvrWic&#10;qkm78fYYLnCxZP2/Pn8uNxffq5nG2AW2YBYZKOI6uI4bC/u357s1qJiQHfaBycIXRdhU11clFi6c&#10;eUvzLjVKIBwLtNCmNBRax7olj3ERBmLJTmH0mGQdG+1GPAvc93qZZSvtsWO50OJAjy3Vn7vJW1jh&#10;w8nsD9uP7mWYTDw8xfn1vbb29sZk96ASXdJfGX70RR0qcTqGiV1UvQV5JP1OyfL1Mgd1FHBuDOiq&#10;1P/tq29QSwMEFAAAAAgAh07iQCGg0GcbAgAAGQQAAA4AAABkcnMvZTJvRG9jLnhtbK1T247bIBB9&#10;r9R/QLw3drJxLlac1TarrSptL9JuPwBjbKMCQ4HETr++A85uo/atqh8Q+AxnZs4cdrejVuQknJdg&#10;Kjqf5ZQIw6GRpqvot+eHdxtKfGCmYQqMqOhZeHq7f/tmN9hSLKAH1QhHkMT4crAV7UOwZZZ53gvN&#10;/AysMAi24DQLeHRd1jg2ILtW2SLPV9kArrEOuPAe/95PIN0n/rYVPHxpWy8CURXF2kJaXVrruGb7&#10;HSs7x2wv+aUM9g9VaCYNJn2lumeBkaOTf1FpyR14aMOMg86gbSUXqQfsZp7/0c1Tz6xIvaA43r7K&#10;5P8fLf98+uqIbCq6pMQwjSN6FmMg72Ek66jOYH2JQU8Ww8KIv3HKqVNvH4F/98TAoWemE3fOwdAL&#10;1mB183gzu7o68fhIUg+foME07BggEY2t01E6FINE9mK5XeY4q3NFi+Im3xTTkGJVHPHVvNgWCPOI&#10;r/PNKuEZK194rPPhgwBN4qaiDj2Q8rDTow+xLla+hMS0Bh6kUskHypChottiUUwdgpJNBGOYd119&#10;UI6cWHRS+lKTiFyHaRnQz0rqim6ug5S5CBI1mNQIYz1eBK6hOaM0DiZ/4nvCTQ/uJyUDerOi/seR&#10;OUGJ+mhQ3vUWhUEzp8PNdr1eUeKukfoaYYYjVUUDJdP2EKYHcLROdj1mmgZq4A5H0sqkUZzdVNWl&#10;bvRfku7yVqLBr88p6veL3v8C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E69xY9MAAAAFAQAADwAA&#10;AAAAAAABACAAAAAiAAAAZHJzL2Rvd25yZXYueG1sUEsBAhQAFAAAAAgAh07iQCGg0GcbAgAAGQQA&#10;AA4AAAAAAAAAAQAgAAAAIgEAAGRycy9lMm9Eb2MueG1sUEsFBgAAAAAGAAYAWQEAAK8FAAAAAA==&#10;">
                  <v:fill on="f" focussize="0,0"/>
                  <v:stroke color="#000000" miterlimit="8" joinstyle="miter"/>
                  <v:imagedata o:title=""/>
                  <o:lock v:ext="edit" aspectratio="f"/>
                  <v:textbox inset="6.2640157480315pt,3.13196850393701pt,6.2640157480315pt,3.13196850393701pt">
                    <w:txbxContent>
                      <w:p>
                        <w:pPr>
                          <w:autoSpaceDE w:val="0"/>
                          <w:autoSpaceDN w:val="0"/>
                          <w:adjustRightInd w:val="0"/>
                          <w:spacing w:line="200" w:lineRule="exact"/>
                          <w:rPr>
                            <w:rFonts w:ascii="Arial" w:hAnsi="Arial" w:cs="Arial"/>
                            <w:color w:val="000000"/>
                            <w:sz w:val="20"/>
                            <w:szCs w:val="15"/>
                          </w:rPr>
                        </w:pPr>
                        <w:r>
                          <w:rPr>
                            <w:rFonts w:hint="eastAsia" w:ascii="Arial" w:hAnsi="Arial" w:cs="Arial"/>
                            <w:color w:val="000000"/>
                            <w:sz w:val="20"/>
                            <w:szCs w:val="15"/>
                          </w:rPr>
                          <w:t>电工电子技术基础与技能</w:t>
                        </w:r>
                      </w:p>
                    </w:txbxContent>
                  </v:textbox>
                </v:shape>
                <v:shape id="Text Box 8" o:spid="_x0000_s1026" o:spt="202" type="#_x0000_t202" style="position:absolute;left:2203450;top:565150;height:558800;width:590550;" filled="f" stroked="t" coordsize="21600,21600" o:gfxdata="UEsDBAoAAAAAAIdO4kAAAAAAAAAAAAAAAAAEAAAAZHJzL1BLAwQUAAAACACHTuJAE69xY9MAAAAF&#10;AQAADwAAAGRycy9kb3ducmV2LnhtbE2PwU7DMAyG70i8Q2QkbizNDtNamk4CBEekjaFx9BqvrWic&#10;qkm78fYYLnCxZP2/Pn8uNxffq5nG2AW2YBYZKOI6uI4bC/u357s1qJiQHfaBycIXRdhU11clFi6c&#10;eUvzLjVKIBwLtNCmNBRax7olj3ERBmLJTmH0mGQdG+1GPAvc93qZZSvtsWO50OJAjy3Vn7vJW1jh&#10;w8nsD9uP7mWYTDw8xfn1vbb29sZk96ASXdJfGX70RR0qcTqGiV1UvQV5JP1OyfL1Mgd1FHBuDOiq&#10;1P/tq29QSwMEFAAAAAgAh07iQKsqvk4bAgAAGQQAAA4AAABkcnMvZTJvRG9jLnhtbK1T247bIBB9&#10;r9R/QLw3dpI6FyvOapvVVpW2F2m3H4AxtlGBoUBip1/fAWd3o/atqh8Q+AxnzpwZdjejVuQknJdg&#10;Kjqf5ZQIw6GRpqvo96f7dxtKfGCmYQqMqOhZeHqzf/tmN9hSLKAH1QhHkMT4crAV7UOwZZZ53gvN&#10;/AysMAi24DQLeHRd1jg2ILtW2SLPV9kArrEOuPAe/95NIN0n/rYVPHxtWy8CURVFbSGtLq11XLP9&#10;jpWdY7aX/CKD/YMKzaTBpC9UdywwcnTyLyotuQMPbZhx0Bm0reQi1YDVzPM/qnnsmRWpFjTH2xeb&#10;/P+j5V9O3xyRTUULSgzT2KInMQbyAUayie4M1pcY9GgxLIz4G7ucKvX2AfgPTwwcemY6cescDL1g&#10;Daqbx5vZ1dWJx0eSevgMDaZhxwCJaGydjtahGQTZF4t8+b7AXp1R06qY4zY1KariiBfbvIgwj3ix&#10;2eQJz1j5zGOdDx8FaBI3FXU4AykPOz34EHWx8jkkpjVwL5VKKZQhQ0W3xaKYKgQlmwjGMO+6+qAc&#10;ObE4SelLRSJyHaZlwHlWUlcUleF3CVLmYkj0YHIjjPWIaaNLNTRntMbBNJ/4nnDTg/tFyYCzWVH/&#10;88icoER9MmjvelsUSxzmdFhu1+sVJe4aqa8RZjhSVTRQMm0PYXoAR+tk12OmqaEGbrElrUwevaq6&#10;6Mb5S9Zd3koc8Otzinp90fv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E69xY9MAAAAFAQAADwAA&#10;AAAAAAABACAAAAAiAAAAZHJzL2Rvd25yZXYueG1sUEsBAhQAFAAAAAgAh07iQKsqvk4bAgAAGQQA&#10;AA4AAAAAAAAAAQAgAAAAIgEAAGRycy9lMm9Eb2MueG1sUEsFBgAAAAAGAAYAWQEAAK8FAAAAAA==&#10;">
                  <v:fill on="f" focussize="0,0"/>
                  <v:stroke color="#000000" miterlimit="8" joinstyle="miter"/>
                  <v:imagedata o:title=""/>
                  <o:lock v:ext="edit" aspectratio="f"/>
                  <v:textbox inset="6.2640157480315pt,3.13196850393701pt,6.2640157480315pt,3.13196850393701pt">
                    <w:txbxContent>
                      <w:p>
                        <w:pPr>
                          <w:autoSpaceDE w:val="0"/>
                          <w:autoSpaceDN w:val="0"/>
                          <w:adjustRightInd w:val="0"/>
                          <w:spacing w:line="200" w:lineRule="exact"/>
                          <w:rPr>
                            <w:rFonts w:ascii="Arial" w:hAnsi="Arial" w:cs="Arial"/>
                            <w:color w:val="000000"/>
                            <w:sz w:val="20"/>
                            <w:szCs w:val="15"/>
                          </w:rPr>
                        </w:pPr>
                        <w:r>
                          <w:rPr>
                            <w:rFonts w:hint="eastAsia" w:ascii="Arial" w:hAnsi="Arial" w:cs="Arial"/>
                            <w:color w:val="000000"/>
                            <w:sz w:val="20"/>
                            <w:szCs w:val="15"/>
                          </w:rPr>
                          <w:t>电器安装和线路敷设</w:t>
                        </w:r>
                      </w:p>
                    </w:txbxContent>
                  </v:textbox>
                </v:shape>
                <v:shape id="Text Box 9" o:spid="_x0000_s1026" o:spt="202" type="#_x0000_t202" style="position:absolute;left:2842260;top:565150;height:558800;width:476250;" filled="f" stroked="t" coordsize="21600,21600" o:gfxdata="UEsDBAoAAAAAAIdO4kAAAAAAAAAAAAAAAAAEAAAAZHJzL1BLAwQUAAAACACHTuJAE69xY9MAAAAF&#10;AQAADwAAAGRycy9kb3ducmV2LnhtbE2PwU7DMAyG70i8Q2QkbizNDtNamk4CBEekjaFx9BqvrWic&#10;qkm78fYYLnCxZP2/Pn8uNxffq5nG2AW2YBYZKOI6uI4bC/u357s1qJiQHfaBycIXRdhU11clFi6c&#10;eUvzLjVKIBwLtNCmNBRax7olj3ERBmLJTmH0mGQdG+1GPAvc93qZZSvtsWO50OJAjy3Vn7vJW1jh&#10;w8nsD9uP7mWYTDw8xfn1vbb29sZk96ASXdJfGX70RR0qcTqGiV1UvQV5JP1OyfL1Mgd1FHBuDOiq&#10;1P/tq29QSwMEFAAAAAgAh07iQIYRijYdAgAAGQQAAA4AAABkcnMvZTJvRG9jLnhtbK1T227cIBB9&#10;r9R/QLx3vevEe7HWG6UbpaqUXqSkH4AxtlGBocCunX59B+ykq/atqh8QcMZnZs4c9jejVuQsnJdg&#10;KrpaLCkRhkMjTVfRb0/377aU+MBMwxQYUdFn4enN4e2b/WBLkUMPqhGOIInx5WAr2odgyyzzvBea&#10;+QVYYRBswWkW8Oi6rHFsQHatsny5XGcDuMY64MJ7vL2bQHpI/G0rePjStl4EoiqKtYW0urTWcc0O&#10;e1Z2jtle8rkM9g9VaCYNJn2lumOBkZOTf1FpyR14aMOCg86gbSUXqQfsZrX8o5vHnlmRekFxvH2V&#10;yf8/Wv75/NUR2VR0TYlhGkf0JMZA3sNIdlGdwfoSgx4thoURr3HKqVNvH4B/98TAsWemE7fOwdAL&#10;1mB1q/hndvHrxOMjST18ggbTsFOARDS2TkfpUAyC7Pn2Os/XOKvnihbrYlXMQ4pVccSvN+sc7wiP&#10;eLHdLhOesfKFxzofPgjQJG4q6tADKQ87P/gQ62LlS0hMa+BeKpV8oAwZKror8mLqEJRsIhjDvOvq&#10;o3LkzKKT0peaROQyTMuAflZSVxQrw28OUmYWJGowqRHGepwFrqF5RmkcTP7E94SbHtxPSgb0ZkX9&#10;jxNzghL10aC8m11RXKGZ0+Fqt9ng7NwlUl8izHCkqmigZNoew/QATtbJrsdM00AN3OJIWpk0irOb&#10;qprrRv8l6ea3Eg1+eU5Rv1/04R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ATr3Fj0wAAAAUBAAAP&#10;AAAAAAAAAAEAIAAAACIAAABkcnMvZG93bnJldi54bWxQSwECFAAUAAAACACHTuJAhhGKNh0CAAAZ&#10;BAAADgAAAAAAAAABACAAAAAiAQAAZHJzL2Uyb0RvYy54bWxQSwUGAAAAAAYABgBZAQAAsQUAAAAA&#10;">
                  <v:fill on="f" focussize="0,0"/>
                  <v:stroke color="#000000" miterlimit="8" joinstyle="miter"/>
                  <v:imagedata o:title=""/>
                  <o:lock v:ext="edit" aspectratio="f"/>
                  <v:textbox inset="6.2640157480315pt,3.13196850393701pt,6.2640157480315pt,3.13196850393701pt">
                    <w:txbxContent>
                      <w:p>
                        <w:pPr>
                          <w:autoSpaceDE w:val="0"/>
                          <w:autoSpaceDN w:val="0"/>
                          <w:adjustRightInd w:val="0"/>
                          <w:spacing w:line="200" w:lineRule="exact"/>
                          <w:rPr>
                            <w:rFonts w:ascii="Arial" w:hAnsi="Arial" w:cs="Arial"/>
                            <w:color w:val="000000"/>
                            <w:sz w:val="20"/>
                            <w:szCs w:val="15"/>
                          </w:rPr>
                        </w:pPr>
                        <w:r>
                          <w:rPr>
                            <w:rFonts w:hint="eastAsia" w:ascii="Arial" w:hAnsi="Arial" w:cs="Arial"/>
                            <w:color w:val="000000"/>
                            <w:sz w:val="20"/>
                            <w:szCs w:val="15"/>
                          </w:rPr>
                          <w:t>电子线路装调</w:t>
                        </w:r>
                      </w:p>
                    </w:txbxContent>
                  </v:textbox>
                </v:shape>
                <v:shape id="Text Box 10" o:spid="_x0000_s1026" o:spt="202" type="#_x0000_t202" style="position:absolute;left:3383280;top:552450;height:571500;width:669290;" filled="f" stroked="t" coordsize="21600,21600" o:gfxdata="UEsDBAoAAAAAAIdO4kAAAAAAAAAAAAAAAAAEAAAAZHJzL1BLAwQUAAAACACHTuJAE69xY9MAAAAF&#10;AQAADwAAAGRycy9kb3ducmV2LnhtbE2PwU7DMAyG70i8Q2QkbizNDtNamk4CBEekjaFx9BqvrWic&#10;qkm78fYYLnCxZP2/Pn8uNxffq5nG2AW2YBYZKOI6uI4bC/u357s1qJiQHfaBycIXRdhU11clFi6c&#10;eUvzLjVKIBwLtNCmNBRax7olj3ERBmLJTmH0mGQdG+1GPAvc93qZZSvtsWO50OJAjy3Vn7vJW1jh&#10;w8nsD9uP7mWYTDw8xfn1vbb29sZk96ASXdJfGX70RR0qcTqGiV1UvQV5JP1OyfL1Mgd1FHBuDOiq&#10;1P/tq29QSwMEFAAAAAgAh07iQG+zE50dAgAAGgQAAA4AAABkcnMvZTJvRG9jLnhtbK1T247bIBB9&#10;r9R/QLw3Tpw6FyvOapvVVpW2F2m3H4AxtlGBoUBip1/fAWd3o/atqh8QcMZnZs4cdjejVuQknJdg&#10;KrqYzSkRhkMjTVfR70/37zaU+MBMwxQYUdGz8PRm//bNbrClyKEH1QhHkMT4crAV7UOwZZZ53gvN&#10;/AysMAi24DQLeHRd1jg2ILtWWT6fr7IBXGMdcOE93t5NIN0n/rYVPHxtWy8CURXF2kJaXVrruGb7&#10;HSs7x2wv+aUM9g9VaCYNJn2humOBkaOTf1FpyR14aMOMg86gbSUXqQfsZjH/o5vHnlmRekFxvH2R&#10;yf8/Wv7l9M0R2VR0TYlhGkf0JMZAPsBIFkmewfoSox4txoUR73HMqVVvH4D/8MTAoWemE7fOwdAL&#10;1mB5iyhsdvVrHIgvfSSph8/QYB52DJCIxtbpqB2qQZB9udws8w0O61zRosjfF5cpxbI44qvVNt8i&#10;zCO+XhTzhGesfOaxzoePAjSJm4o6NEHKw04PPsS6WPkcEtMauJdKJSMoQ4aKbou8mDoEJZsIxjDv&#10;uvqgHDmxaKX0pSYRuQ7TMqChldQV3VwHKXMRJGowqRHGesS0UZgamjNK42AyKD4o3PTgflEyoDkr&#10;6n8emROUqE8G5V1vi2KJbk6H5Xa9XlHirpH6GmGGI1VFAyXT9hCmF3C0TnY9ZpoGauAWR9LKpNFr&#10;VZe60YBJustjiQ6/Pqeo1ye9/w1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ATr3Fj0wAAAAUBAAAP&#10;AAAAAAAAAAEAIAAAACIAAABkcnMvZG93bnJldi54bWxQSwECFAAUAAAACACHTuJAb7MTnR0CAAAa&#10;BAAADgAAAAAAAAABACAAAAAiAQAAZHJzL2Uyb0RvYy54bWxQSwUGAAAAAAYABgBZAQAAsQUAAAAA&#10;">
                  <v:fill on="f" focussize="0,0"/>
                  <v:stroke color="#000000" miterlimit="8" joinstyle="miter"/>
                  <v:imagedata o:title=""/>
                  <o:lock v:ext="edit" aspectratio="f"/>
                  <v:textbox inset="6.2640157480315pt,3.13196850393701pt,6.2640157480315pt,3.13196850393701pt">
                    <w:txbxContent>
                      <w:p>
                        <w:pPr>
                          <w:autoSpaceDE w:val="0"/>
                          <w:autoSpaceDN w:val="0"/>
                          <w:adjustRightInd w:val="0"/>
                          <w:spacing w:line="200" w:lineRule="exact"/>
                          <w:rPr>
                            <w:rFonts w:ascii="Arial" w:hAnsi="Arial" w:cs="Arial"/>
                            <w:color w:val="000000"/>
                            <w:sz w:val="20"/>
                            <w:szCs w:val="15"/>
                          </w:rPr>
                        </w:pPr>
                        <w:r>
                          <w:rPr>
                            <w:rFonts w:hint="eastAsia" w:ascii="Arial" w:hAnsi="Arial" w:cs="Arial"/>
                            <w:color w:val="000000"/>
                            <w:sz w:val="20"/>
                            <w:szCs w:val="15"/>
                          </w:rPr>
                          <w:t>继电控制线路装调</w:t>
                        </w:r>
                      </w:p>
                    </w:txbxContent>
                  </v:textbox>
                </v:shape>
                <v:shape id="Text Box 11" o:spid="_x0000_s1026" o:spt="202" type="#_x0000_t202" style="position:absolute;left:4121785;top:552450;height:571500;width:645160;" filled="f" stroked="t" coordsize="21600,21600" o:gfxdata="UEsDBAoAAAAAAIdO4kAAAAAAAAAAAAAAAAAEAAAAZHJzL1BLAwQUAAAACACHTuJAE69xY9MAAAAF&#10;AQAADwAAAGRycy9kb3ducmV2LnhtbE2PwU7DMAyG70i8Q2QkbizNDtNamk4CBEekjaFx9BqvrWic&#10;qkm78fYYLnCxZP2/Pn8uNxffq5nG2AW2YBYZKOI6uI4bC/u357s1qJiQHfaBycIXRdhU11clFi6c&#10;eUvzLjVKIBwLtNCmNBRax7olj3ERBmLJTmH0mGQdG+1GPAvc93qZZSvtsWO50OJAjy3Vn7vJW1jh&#10;w8nsD9uP7mWYTDw8xfn1vbb29sZk96ASXdJfGX70RR0qcTqGiV1UvQV5JP1OyfL1Mgd1FHBuDOiq&#10;1P/tq29QSwMEFAAAAAgAh07iQBfSnvUeAgAAGgQAAA4AAABkcnMvZTJvRG9jLnhtbK1TXW/bIBR9&#10;n7T/gHhfHKdx0lhxqi5Vp0ndh9TuB2CMbTTgMiCxu1+/C047a3ub5gcEvodz7z33sL8ZtSJn4bwE&#10;U9F8saREGA6NNF1Fvz3dv7umxAdmGqbAiIo+C09vDm/f7AdbihX0oBrhCJIYXw62on0Itswyz3uh&#10;mV+AFQaDLTjNAh5dlzWODciuVbZaLjfZAK6xDrjwHv/eTUF6SPxtK3j40rZeBKIqirWFtLq01nHN&#10;DntWdo7ZXvJLGewfqtBMGkz6SnXHAiMnJ/+i0pI78NCGBQedQdtKLlIP2E2+/KObx55ZkXpBcbx9&#10;lcn/P1r++fzVEdlUFAdlmMYRPYkxkPcwkjyP8gzWl4h6tIgLI/7HMadWvX0A/t0TA8eemU7cOgdD&#10;L1iD5aWb2ezqxOMjST18ggbzsFOARDS2TkftUA2C7Ot8lW+vC0qeK1oUq3VxmVIsi2N8sy7yDc6S&#10;x/g2L5YpnrHyhcc6Hz4I0CRuKurQBCkPOz/4gB0h9AUS0xq4l0olIyhDhoruilUxdQhKNjEYYd51&#10;9VE5cmbRSumL8iCZn8O0DGhoJTUqOgcpg9goSNRgUiOM9XgRuIbmGaVxMBkUHxRuenA/KRnQnBX1&#10;P07MCUrUR4PybndFcYVuToer3Xa7ocTNI/U8wgxHqooGSqbtMUwv4GSd7HrMNA3UwC2OpJVJo1jq&#10;VNWlbjRg6vbyWKLD5+eE+v2kD78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E69xY9MAAAAFAQAA&#10;DwAAAAAAAAABACAAAAAiAAAAZHJzL2Rvd25yZXYueG1sUEsBAhQAFAAAAAgAh07iQBfSnvUeAgAA&#10;GgQAAA4AAAAAAAAAAQAgAAAAIgEAAGRycy9lMm9Eb2MueG1sUEsFBgAAAAAGAAYAWQEAALIFAAAA&#10;AA==&#10;">
                  <v:fill on="f" focussize="0,0"/>
                  <v:stroke color="#000000" miterlimit="8" joinstyle="miter"/>
                  <v:imagedata o:title=""/>
                  <o:lock v:ext="edit" aspectratio="f"/>
                  <v:textbox inset="6.2640157480315pt,3.13196850393701pt,6.2640157480315pt,3.13196850393701pt">
                    <w:txbxContent>
                      <w:p>
                        <w:pPr>
                          <w:autoSpaceDE w:val="0"/>
                          <w:autoSpaceDN w:val="0"/>
                          <w:adjustRightInd w:val="0"/>
                          <w:spacing w:line="200" w:lineRule="exact"/>
                          <w:rPr>
                            <w:rFonts w:hint="eastAsia" w:ascii="Arial" w:hAnsi="Arial" w:cs="Arial"/>
                            <w:color w:val="000000"/>
                            <w:sz w:val="20"/>
                            <w:szCs w:val="15"/>
                          </w:rPr>
                        </w:pPr>
                        <w:r>
                          <w:rPr>
                            <w:rFonts w:hint="eastAsia" w:ascii="Arial" w:hAnsi="Arial" w:cs="Arial"/>
                            <w:color w:val="000000"/>
                            <w:sz w:val="20"/>
                            <w:szCs w:val="15"/>
                          </w:rPr>
                          <w:t>继电控制线路维修</w:t>
                        </w:r>
                      </w:p>
                    </w:txbxContent>
                  </v:textbox>
                </v:shape>
                <v:shape id="Text Box 12" o:spid="_x0000_s1026" o:spt="202" type="#_x0000_t202" style="position:absolute;left:1651000;top:2674620;height:641985;width:342900;" filled="f" stroked="t" coordsize="21600,21600" o:gfxdata="UEsDBAoAAAAAAIdO4kAAAAAAAAAAAAAAAAAEAAAAZHJzL1BLAwQUAAAACACHTuJAdY/HidUAAAAF&#10;AQAADwAAAGRycy9kb3ducmV2LnhtbE2PzU7DMBCE70i8g7VIXBB10kPbhDgVCvTGIS2IsxsvccBe&#10;R7H7w9uzcKGXlUYzmvm2Wp+9E0ec4hBIQT7LQCB1wQzUK3h73dyvQMSkyWgXCBV8Y4R1fX1V6dKE&#10;E23xuEu94BKKpVZgUxpLKWNn0es4CyMSex9h8jqxnHppJn3icu/kPMsW0uuBeMHqERuL3dfu4BW0&#10;zXt6aUa7fHZPnxtn7h7b5bZV6vYmzx5AJDyn/zD84jM61My0DwcyUTgF/Ej6u+wVq3kBYq9gUeQ5&#10;yLqSl/T1D1BLAwQUAAAACACHTuJAo8voyhoCAAAbBAAADgAAAGRycy9lMm9Eb2MueG1srVPbjtsg&#10;EH2v1H9AvDe+5G7FWW2zSlVpe5F2+wEY4xgVMxRI7O3Xd8DONmrfqvoBgedwZubMYXc3dIpchHUS&#10;dEmzWUqJ0BxqqU8l/fZ8fLehxHmma6ZAi5K+CEfv9m/f7HpTiBxaULWwBEm0K3pT0tZ7UySJ463o&#10;mJuBERqDDdiOeTzaU1Jb1iN7p5I8TVdJD7Y2FrhwDv8+jEG6j/xNI7j/0jROeKJKirX5uNq4VmFN&#10;9jtWnCwzreRTGewfquiY1Jj0leqBeUbOVv5F1UluwUHjZxy6BJpGchF7wG6y9I9unlpmROwFxXHm&#10;VSb3/2j558tXS2Rd0i0lmnU4omcxePIeBpLlQZ7euAJRTwZxfsD/OObYqjOPwL87ouHQMn0S99ZC&#10;3wpWY3lZuJncXB15XCCp+k9QYx529hCJhsZ2QTtUgwT21TJLUxzWS0nz1Xqxyqcxhbo4AuaLfBvi&#10;HAGrRbbdLGM2VlyJjHX+g4COhE1JLbogJmKXR+dDYay4QkJeDUepVHSC0qRHKZb5cmwRlKxDMMCc&#10;PVUHZcmFBS/Fb8rrbmGd9OhoJbuSbm5BSk+KBBFGOfxQDZPCFdQvqI2F0aH4onDTgv1JSY/uLKn7&#10;cWZWUKI+atR3vV0u52jneJhv1+sVJfY2Ut1GmOZIVVJPybg9+PEJnI2VpxYzXSd6jzM5yqhRGN5Y&#10;1VQ3OjBKN72WYPHbc0T9ftP7X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HWPx4nVAAAABQEAAA8A&#10;AAAAAAAAAQAgAAAAIgAAAGRycy9kb3ducmV2LnhtbFBLAQIUABQAAAAIAIdO4kCjy+jKGgIAABsE&#10;AAAOAAAAAAAAAAEAIAAAACQBAABkcnMvZTJvRG9jLnhtbFBLBQYAAAAABgAGAFkBAACwBQAAAAA=&#10;">
                  <v:fill on="f" focussize="0,0"/>
                  <v:stroke color="#000000" miterlimit="8" joinstyle="miter"/>
                  <v:imagedata o:title=""/>
                  <o:lock v:ext="edit" aspectratio="f"/>
                  <v:textbox inset="6.2640157480315pt,3.13196850393701pt,6.2640157480315pt,3.13196850393701pt" style="mso-fit-shape-to-text:t;">
                    <w:txbxContent>
                      <w:p>
                        <w:pPr>
                          <w:autoSpaceDE w:val="0"/>
                          <w:autoSpaceDN w:val="0"/>
                          <w:adjustRightInd w:val="0"/>
                          <w:rPr>
                            <w:rFonts w:ascii="Arial" w:hAnsi="Arial" w:cs="Arial"/>
                            <w:color w:val="000000"/>
                            <w:sz w:val="24"/>
                          </w:rPr>
                        </w:pPr>
                        <w:r>
                          <w:rPr>
                            <w:rFonts w:hint="eastAsia" w:ascii="Arial" w:hAnsi="Arial" w:cs="Arial"/>
                            <w:color w:val="000000"/>
                            <w:sz w:val="24"/>
                          </w:rPr>
                          <w:t>德育</w:t>
                        </w:r>
                      </w:p>
                    </w:txbxContent>
                  </v:textbox>
                </v:shape>
                <v:shape id="Text Box 13" o:spid="_x0000_s1026" o:spt="202" type="#_x0000_t202" style="position:absolute;left:2034540;top:2674620;height:365760;width:476885;" filled="f" stroked="t" coordsize="21600,21600" o:gfxdata="UEsDBAoAAAAAAIdO4kAAAAAAAAAAAAAAAAAEAAAAZHJzL1BLAwQUAAAACACHTuJAdY/HidUAAAAF&#10;AQAADwAAAGRycy9kb3ducmV2LnhtbE2PzU7DMBCE70i8g7VIXBB10kPbhDgVCvTGIS2IsxsvccBe&#10;R7H7w9uzcKGXlUYzmvm2Wp+9E0ec4hBIQT7LQCB1wQzUK3h73dyvQMSkyWgXCBV8Y4R1fX1V6dKE&#10;E23xuEu94BKKpVZgUxpLKWNn0es4CyMSex9h8jqxnHppJn3icu/kPMsW0uuBeMHqERuL3dfu4BW0&#10;zXt6aUa7fHZPnxtn7h7b5bZV6vYmzx5AJDyn/zD84jM61My0DwcyUTgF/Ej6u+wVq3kBYq9gUeQ5&#10;yLqSl/T1D1BLAwQUAAAACACHTuJAAeITSh0CAAAcBAAADgAAAGRycy9lMm9Eb2MueG1srVPbjtsg&#10;EH2v1H9AvDfOzXZixVlts0pVaXuRdvsBBOMYFTMUSOzt13fAztZq36r6AYHncGbmzGF317eKXIV1&#10;EnRJF7M5JUJzqKQ+l/Tb8/HdhhLnma6YAi1K+iIcvdu/fbPrTCGW0ICqhCVIol3RmZI23psiSRxv&#10;RMvcDIzQGKzBtszj0Z6TyrIO2VuVLOfzLOnAVsYCF87h34chSPeRv64F91/q2glPVEmxNh9XG9dT&#10;WJP9jhVny0wj+VgG+4cqWiY1Jn2lemCekYuVf1G1kltwUPsZhzaBupZcxB6wm8X8j26eGmZE7AXF&#10;ceZVJvf/aPnn61dLZIWzQ3k0a3FGz6L35D30ZLEK+nTGFQh7Mgj0Pf5HbOzVmUfg3x3RcGiYPot7&#10;a6FrBKuwvkW4mUyuDjwukJy6T1BhHnbxEIn62rZBPJSDIPtyvlqnayznBfdZvs6W45xCXRwB6zzb&#10;bFJKOAJWWZpnMZ6w4kZkrPMfBLQkbEpq0QYxEbs+Oh8KY8UNEvJqOEqlohWUJl1Jt+kyHVoEJasQ&#10;DDBnz6eDsuTKgpniF7vEyBTWSo+WVrIt6WYKUnpUJIgwyOH7Uz8qfILqBbWxMFgUnxRuGrA/KenQ&#10;niV1Py7MCkrUR4365ts0XaGf42G1zfOMEjuNnKYRpjlSldRTMmwPfngDF2PlucFMt4ne40yOMmoU&#10;hjdUNdaNFozSjc8leHx6jqjfj3r/C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HWPx4nVAAAABQEA&#10;AA8AAAAAAAAAAQAgAAAAIgAAAGRycy9kb3ducmV2LnhtbFBLAQIUABQAAAAIAIdO4kAB4hNKHQIA&#10;ABwEAAAOAAAAAAAAAAEAIAAAACQBAABkcnMvZTJvRG9jLnhtbFBLBQYAAAAABgAGAFkBAACzBQAA&#10;AAA=&#10;">
                  <v:fill on="f" focussize="0,0"/>
                  <v:stroke color="#000000" miterlimit="8" joinstyle="miter"/>
                  <v:imagedata o:title=""/>
                  <o:lock v:ext="edit" aspectratio="f"/>
                  <v:textbox inset="6.2640157480315pt,3.13196850393701pt,6.2640157480315pt,3.13196850393701pt" style="mso-fit-shape-to-text:t;">
                    <w:txbxContent>
                      <w:p>
                        <w:pPr>
                          <w:autoSpaceDE w:val="0"/>
                          <w:autoSpaceDN w:val="0"/>
                          <w:adjustRightInd w:val="0"/>
                          <w:rPr>
                            <w:rFonts w:ascii="Arial" w:hAnsi="Arial" w:cs="Arial"/>
                            <w:color w:val="000000"/>
                            <w:sz w:val="24"/>
                          </w:rPr>
                        </w:pPr>
                        <w:r>
                          <w:rPr>
                            <w:rFonts w:hint="eastAsia" w:ascii="Arial" w:hAnsi="Arial" w:cs="Arial"/>
                            <w:color w:val="000000"/>
                            <w:sz w:val="24"/>
                          </w:rPr>
                          <w:t>语文</w:t>
                        </w:r>
                      </w:p>
                    </w:txbxContent>
                  </v:textbox>
                </v:shape>
                <v:shape id="Text Box 14" o:spid="_x0000_s1026" o:spt="202" type="#_x0000_t202" style="position:absolute;left:2550160;top:2674620;height:365760;width:476250;" filled="f" stroked="t" coordsize="21600,21600" o:gfxdata="UEsDBAoAAAAAAIdO4kAAAAAAAAAAAAAAAAAEAAAAZHJzL1BLAwQUAAAACACHTuJAdY/HidUAAAAF&#10;AQAADwAAAGRycy9kb3ducmV2LnhtbE2PzU7DMBCE70i8g7VIXBB10kPbhDgVCvTGIS2IsxsvccBe&#10;R7H7w9uzcKGXlUYzmvm2Wp+9E0ec4hBIQT7LQCB1wQzUK3h73dyvQMSkyWgXCBV8Y4R1fX1V6dKE&#10;E23xuEu94BKKpVZgUxpLKWNn0es4CyMSex9h8jqxnHppJn3icu/kPMsW0uuBeMHqERuL3dfu4BW0&#10;zXt6aUa7fHZPnxtn7h7b5bZV6vYmzx5AJDyn/zD84jM61My0DwcyUTgF/Ej6u+wVq3kBYq9gUeQ5&#10;yLqSl/T1D1BLAwQUAAAACACHTuJAPeB4VxwCAAAcBAAADgAAAGRycy9lMm9Eb2MueG1srVPBbtsw&#10;DL0P2D8Iui+Ok9hpjDhFlyLDgK4b0O4DZFmOhcmiJimxu68fJTttsN2G+SBQ4vMj+Uhub4dOkbOw&#10;ToIuaTqbUyI0h1rqY0m/Px8+3FDiPNM1U6BFSV+Eo7e79++2vSnEAlpQtbAESbQrelPS1ntTJInj&#10;reiYm4ERGp0N2I55vNpjUlvWI3unksV8nic92NpY4MI5fL0fnXQX+ZtGcP+1aZzwRJUUc/PxtPGs&#10;wpnstqw4WmZayac02D9k0TGpMegr1T3zjJys/Iuqk9yCg8bPOHQJNI3kItaA1aTzP6p5apkRsRYU&#10;x5lXmdz/o+WP52+WyBp7l1KiWYc9ehaDJx9hIOkq6NMbVyDsySDQD/iO2FirMw/AfziiYd8yfRR3&#10;1kLfClZjfmn4M7n6deRxgaTqv0CNcdjJQyQaGtsF8VAOguyLLJunOXbrBe18vcoXU59CXhwBq3W+&#10;yNDPEbDMszViQzRWXIiMdf6TgI4Eo6QWxyAGYucH50foBRLiajhIpfCdFUqTvqSbbJGNJYKSdXAG&#10;n7PHaq8sObMwTPGb4rprWCc9jrSSXUlvrkFKT4oEEUY5/FANGDbIVEH9gtpYGEcUVwqNFuwvSnoc&#10;z5K6nydmBSXqs0Z915ssW+I8x8tys17nlNhrT3XtYZojVUk9JaO59+MOnIyVxxYjXTp6hz05yKjR&#10;W1ZT3jiCUeVpXcKMX98j6m2pd7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dY/HidUAAAAFAQAA&#10;DwAAAAAAAAABACAAAAAiAAAAZHJzL2Rvd25yZXYueG1sUEsBAhQAFAAAAAgAh07iQD3geFccAgAA&#10;HAQAAA4AAAAAAAAAAQAgAAAAJAEAAGRycy9lMm9Eb2MueG1sUEsFBgAAAAAGAAYAWQEAALIFAAAA&#10;AA==&#10;">
                  <v:fill on="f" focussize="0,0"/>
                  <v:stroke color="#000000" miterlimit="8" joinstyle="miter"/>
                  <v:imagedata o:title=""/>
                  <o:lock v:ext="edit" aspectratio="f"/>
                  <v:textbox inset="6.2640157480315pt,3.13196850393701pt,6.2640157480315pt,3.13196850393701pt" style="mso-fit-shape-to-text:t;">
                    <w:txbxContent>
                      <w:p>
                        <w:pPr>
                          <w:autoSpaceDE w:val="0"/>
                          <w:autoSpaceDN w:val="0"/>
                          <w:adjustRightInd w:val="0"/>
                          <w:rPr>
                            <w:rFonts w:ascii="Arial" w:hAnsi="Arial" w:cs="Arial"/>
                            <w:color w:val="000000"/>
                            <w:sz w:val="24"/>
                          </w:rPr>
                        </w:pPr>
                        <w:r>
                          <w:rPr>
                            <w:rFonts w:hint="eastAsia" w:ascii="Arial" w:hAnsi="Arial" w:cs="Arial"/>
                            <w:color w:val="000000"/>
                            <w:sz w:val="24"/>
                          </w:rPr>
                          <w:t>数学</w:t>
                        </w:r>
                      </w:p>
                    </w:txbxContent>
                  </v:textbox>
                </v:shape>
                <v:shape id="Text Box 15" o:spid="_x0000_s1026" o:spt="202" type="#_x0000_t202" style="position:absolute;left:3065780;top:2674620;height:365760;width:476885;" filled="f" stroked="t" coordsize="21600,21600" o:gfxdata="UEsDBAoAAAAAAIdO4kAAAAAAAAAAAAAAAAAEAAAAZHJzL1BLAwQUAAAACACHTuJAdY/HidUAAAAF&#10;AQAADwAAAGRycy9kb3ducmV2LnhtbE2PzU7DMBCE70i8g7VIXBB10kPbhDgVCvTGIS2IsxsvccBe&#10;R7H7w9uzcKGXlUYzmvm2Wp+9E0ec4hBIQT7LQCB1wQzUK3h73dyvQMSkyWgXCBV8Y4R1fX1V6dKE&#10;E23xuEu94BKKpVZgUxpLKWNn0es4CyMSex9h8jqxnHppJn3icu/kPMsW0uuBeMHqERuL3dfu4BW0&#10;zXt6aUa7fHZPnxtn7h7b5bZV6vYmzx5AJDyn/zD84jM61My0DwcyUTgF/Ej6u+wVq3kBYq9gUeQ5&#10;yLqSl/T1D1BLAwQUAAAACACHTuJAm5TQNB0CAAAcBAAADgAAAGRycy9lMm9Eb2MueG1srVPbjtsg&#10;EH2v1H9AvDfOZe0kVpzVNqtUlbYXabcfQDC2UTFDgcROv74DdrZW+1bVDwg8hzMzZw67+75V5CKs&#10;k6ALupjNKRGaQyl1XdBvL8d3G0qcZ7pkCrQo6FU4er9/+2bXmVwsoQFVCkuQRLu8MwVtvDd5kjje&#10;iJa5GRihMViBbZnHo62T0rIO2VuVLOfzLOnAlsYCF87h38chSPeRv6oE91+qyglPVEGxNh9XG9dT&#10;WJP9juW1ZaaRfCyD/UMVLZMak75SPTLPyNnKv6hayS04qPyMQ5tAVUkuYg/YzWL+RzfPDTMi9oLi&#10;OPMqk/t/tPzz5aslssTZLSnRrMUZvYjek/fQk0Ua9OmMyxH2bBDoe/yP2NirM0/Avzui4dAwXYsH&#10;a6FrBCuxvkW4mUyuDjwukJy6T1BiHnb2EIn6yrZBPJSDIPtqnqXrDU7rWtBltr7LluOcQl0cAXfr&#10;bLNJKeEIWCE2i/GE5TciY53/IKAlYVNQizaIidjlyflQGMtvkJBXw1EqFa2gNOkKuk2X6dAiKFmG&#10;YIA5W58OypILC2aKX+wSI1NYKz1aWsm2oJspSOlRkSDCIIfvT/2o8AnKK2pjYbAoPincNGB/UtKh&#10;PQvqfpyZFZSojxr1XW/TdIV+jofVdr3OKLHTyGkaYZojVUE9JcP24Ic3cDZW1g1muk30AWdylFGj&#10;MLyhqrFutGCUbnwuwePTc0T9ftT7X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HWPx4nVAAAABQEA&#10;AA8AAAAAAAAAAQAgAAAAIgAAAGRycy9kb3ducmV2LnhtbFBLAQIUABQAAAAIAIdO4kCblNA0HQIA&#10;ABwEAAAOAAAAAAAAAAEAIAAAACQBAABkcnMvZTJvRG9jLnhtbFBLBQYAAAAABgAGAFkBAACzBQAA&#10;AAA=&#10;">
                  <v:fill on="f" focussize="0,0"/>
                  <v:stroke color="#000000" miterlimit="8" joinstyle="miter"/>
                  <v:imagedata o:title=""/>
                  <o:lock v:ext="edit" aspectratio="f"/>
                  <v:textbox inset="6.2640157480315pt,3.13196850393701pt,6.2640157480315pt,3.13196850393701pt" style="mso-fit-shape-to-text:t;">
                    <w:txbxContent>
                      <w:p>
                        <w:pPr>
                          <w:autoSpaceDE w:val="0"/>
                          <w:autoSpaceDN w:val="0"/>
                          <w:adjustRightInd w:val="0"/>
                          <w:rPr>
                            <w:rFonts w:ascii="Arial" w:hAnsi="Arial" w:cs="Arial"/>
                            <w:color w:val="000000"/>
                            <w:sz w:val="24"/>
                          </w:rPr>
                        </w:pPr>
                        <w:r>
                          <w:rPr>
                            <w:rFonts w:hint="eastAsia" w:ascii="Arial" w:hAnsi="Arial" w:cs="Arial"/>
                            <w:color w:val="000000"/>
                            <w:sz w:val="24"/>
                          </w:rPr>
                          <w:t>英语</w:t>
                        </w:r>
                      </w:p>
                    </w:txbxContent>
                  </v:textbox>
                </v:shape>
                <v:shape id="Text Box 16" o:spid="_x0000_s1026" o:spt="202" type="#_x0000_t202" style="position:absolute;left:3576320;top:2674620;height:918210;width:476250;" filled="f" stroked="t" coordsize="21600,21600" o:gfxdata="UEsDBAoAAAAAAIdO4kAAAAAAAAAAAAAAAAAEAAAAZHJzL1BLAwQUAAAACACHTuJAdY/HidUAAAAF&#10;AQAADwAAAGRycy9kb3ducmV2LnhtbE2PzU7DMBCE70i8g7VIXBB10kPbhDgVCvTGIS2IsxsvccBe&#10;R7H7w9uzcKGXlUYzmvm2Wp+9E0ec4hBIQT7LQCB1wQzUK3h73dyvQMSkyWgXCBV8Y4R1fX1V6dKE&#10;E23xuEu94BKKpVZgUxpLKWNn0es4CyMSex9h8jqxnHppJn3icu/kPMsW0uuBeMHqERuL3dfu4BW0&#10;zXt6aUa7fHZPnxtn7h7b5bZV6vYmzx5AJDyn/zD84jM61My0DwcyUTgF/Ej6u+wVq3kBYq9gUeQ5&#10;yLqSl/T1D1BLAwQUAAAACACHTuJAZp8ODR0CAAAcBAAADgAAAGRycy9lMm9Eb2MueG1srVPBbtsw&#10;DL0P2D8Iui+OndpJjDhFlyLDgK4b0O4DFFmOhcmiJimxu68fJSetsd2G+SBQ5tMj+UhubodOkbOw&#10;ToKuaDqbUyI0h1rqY0W/P+8/rChxnumaKdCioi/C0dvt+3eb3pQigxZULSxBEu3K3lS09d6USeJ4&#10;KzrmZmCERmcDtmMer/aY1Jb1yN6pJJvPi6QHWxsLXDiHf+9HJ91G/qYR3H9tGic8URXF3Hw8bTwP&#10;4Uy2G1YeLTOt5Jc02D9k0TGpMegr1T3zjJys/Iuqk9yCg8bPOHQJNI3kItaA1aTzP6p5apkRsRYU&#10;x5lXmdz/o+WP52+WyBp7t6BEsw579CwGTz7CQNIi6NMbVyLsySDQD/gfsbFWZx6A/3BEw65l+iju&#10;rIW+FazG/NLwMpk8HXlcIDn0X6DGOOzkIRINje2CeCgHQfZFviwWGXbrpaJZsbwp0I59CnlxBNws&#10;iyxHP0fAOl1lafQnrLwSGev8JwEdCUZFLY5BDMTOD86HxFh5hYS4GvZSqRhCadIjaZ7lY4mgZB2c&#10;Aebs8bBTlpxZGKb4xSrRM4V10uNIK9lVdDUFKX1RJIgwyuGHw4Bhg0wHqF9QGwvjiOJKodGC/UVJ&#10;j+NZUffzxKygRH3WqO9ynefYMB8vi/VyWVBip57D1MM0R6qKekpGc+fHHTgZK48tRrp29A57spdR&#10;o7esLnnjCEbpLusSZnx6j6i3pd7+B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HWPx4nVAAAABQEA&#10;AA8AAAAAAAAAAQAgAAAAIgAAAGRycy9kb3ducmV2LnhtbFBLAQIUABQAAAAIAIdO4kBmnw4NHQIA&#10;ABwEAAAOAAAAAAAAAAEAIAAAACQBAABkcnMvZTJvRG9jLnhtbFBLBQYAAAAABgAGAFkBAACzBQAA&#10;AAA=&#10;">
                  <v:fill on="f" focussize="0,0"/>
                  <v:stroke color="#000000" miterlimit="8" joinstyle="miter"/>
                  <v:imagedata o:title=""/>
                  <o:lock v:ext="edit" aspectratio="f"/>
                  <v:textbox inset="6.2640157480315pt,3.13196850393701pt,6.2640157480315pt,3.13196850393701pt" style="mso-fit-shape-to-text:t;">
                    <w:txbxContent>
                      <w:p>
                        <w:pPr>
                          <w:autoSpaceDE w:val="0"/>
                          <w:autoSpaceDN w:val="0"/>
                          <w:adjustRightInd w:val="0"/>
                          <w:rPr>
                            <w:rFonts w:ascii="Arial" w:hAnsi="Arial" w:cs="Arial"/>
                            <w:color w:val="000000"/>
                            <w:sz w:val="24"/>
                          </w:rPr>
                        </w:pPr>
                        <w:r>
                          <w:rPr>
                            <w:rFonts w:hint="eastAsia" w:ascii="Arial" w:hAnsi="Arial" w:cs="Arial"/>
                            <w:color w:val="000000"/>
                            <w:sz w:val="24"/>
                          </w:rPr>
                          <w:t>信息技术基础</w:t>
                        </w:r>
                      </w:p>
                    </w:txbxContent>
                  </v:textbox>
                </v:shape>
                <v:line id="Line 17" o:spid="_x0000_s1026" o:spt="20" style="position:absolute;left:1098550;top:2924175;height:1905;width:482600;" filled="f" stroked="t" coordsize="21600,21600" o:gfxdata="UEsDBAoAAAAAAIdO4kAAAAAAAAAAAAAAAAAEAAAAZHJzL1BLAwQUAAAACACHTuJAg9ap99cAAAAF&#10;AQAADwAAAGRycy9kb3ducmV2LnhtbE2PzW7CMBCE75X6DtZW6q045oCSNA6HSnABWvEjVG4mXpKo&#10;8TqyHUjfvm4v5bLSaEYz3xbz0XTsis63liSISQIMqbK6pVrCYb94SYH5oEirzhJK+EYP8/LxoVC5&#10;tjfa4nUXahZLyOdKQhNCn3PuqwaN8hPbI0XvYp1RIUpXc+3ULZabjk+TZMaNaikuNKrHtwarr91g&#10;JGzXi1V6XA1j5U5L8b7/WG8+fSrl85NIXoEFHMN/GH7xIzqUkelsB9KedRLiI+HvRi9Lpxmws4RZ&#10;JgTwsuD39OUPUEsDBBQAAAAIAIdO4kD6Kv+wwAEAAF0DAAAOAAAAZHJzL2Uyb0RvYy54bWytU01v&#10;GyEQvVfqf0Dc6/2Qndgrr3NIml7SNlLaHzAGdhcJGATYa//7DthJv25V94CAebyZ92Z2e3eyhh1V&#10;iBpdz5tFzZlyAqV2Y8+/f3v8sOYsJnASDDrV87OK/G73/t129p1qcUIjVWBE4mI3+55PKfmuqqKY&#10;lIW4QK8cBQcMFhIdw1jJADOxW1O1dX1TzRikDyhUjHT7cAnyXeEfBiXS12GIKjHTc6otlTWUdZ/X&#10;areFbgzgJy2uZcA/VGFBO0r6RvUACdgh6L+orBYBIw5pIdBWOAxaqKKB1DT1H2peJvCqaCFzon+z&#10;Kf4/WvHl+ByYltS7JWcOLPXoSTvFmtvszexjR5B79xyup+gJv58/oyQkHBIW2ach2CyfBLETcdWb&#10;9WpFfp973m7aZXO7ujitTokJAizX7U1NcUGAZlOXaAXdK40PMX1SaFne9NxQQSUNHJ9iokII+grJ&#10;WR0+amNKK41jc883q3ZVHkQ0WuZghsUw7u9NYEfIw1C+XBWR/QYLeHCykCXQ5qOTLJ09iU1BgxuN&#10;4jmDVZIzo2jm8+7CYhyRZceyRxfv9ijPxbpyTz0s6a7zlofk13N5/fOv2P0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g9ap99cAAAAFAQAADwAAAAAAAAABACAAAAAiAAAAZHJzL2Rvd25yZXYueG1s&#10;UEsBAhQAFAAAAAgAh07iQPoq/7DAAQAAXQMAAA4AAAAAAAAAAQAgAAAAJgEAAGRycy9lMm9Eb2Mu&#10;eG1sUEsFBgAAAAAGAAYAWQEAAFgFAAAAAA==&#10;">
                  <v:fill on="f" focussize="0,0"/>
                  <v:stroke color="#000000" joinstyle="round" endarrow="block"/>
                  <v:imagedata o:title=""/>
                  <o:lock v:ext="edit" aspectratio="f"/>
                </v:line>
                <v:line id="Line 18" o:spid="_x0000_s1026" o:spt="20" style="position:absolute;left:3319780;top:2215515;flip:y;height:314325;width:635;" filled="f" stroked="t" coordsize="21600,21600" o:gfxdata="UEsDBAoAAAAAAIdO4kAAAAAAAAAAAAAAAAAEAAAAZHJzL1BLAwQUAAAACACHTuJAS748pNcAAAAF&#10;AQAADwAAAGRycy9kb3ducmV2LnhtbE2PwU7DMBBE75X4B2uRuLWOq1I1IU4PCKSeELQIiZsbL0lo&#10;vA72til8PYYLXFYazWjmbbk+u16cMMTOkwY1y0Ag1d521Gh43t1PVyAiG7Km94QaPjHCurqYlKaw&#10;fqQnPG25EamEYmE0tMxDIWWsW3QmzvyAlLw3H5zhJEMjbTBjKne9nGfZUjrTUVpozYC3LdaH7dFp&#10;yHfjtX8Mh5eF6j5ev+7eedg8sNZXlyq7AcF45r8w/OAndKgS094fyUbRa0iP8O9NXr6a5yD2Gpa5&#10;UiCrUv6nr74BUEsDBBQAAAAIAIdO4kD5pDW2xgEAAGYDAAAOAAAAZHJzL2Uyb0RvYy54bWytk01z&#10;2yAQhu+d6X9guNeypDp1NMY5JE0vaZuZNr1jPiRmgGUAW/a/74Kd9CO3TnVgtOyrZ3df0Obm6Cw5&#10;qJgMeEbbxZIS5QVI40dGn77fv1tTkjL3klvwitGTSvRm+/bNZg6D6mACK1UkCPFpmAOjU85haJok&#10;JuV4WkBQHpMaouMZwzg2MvIZ6c423XJ51cwQZYggVEq4e3dO0m3la61E/qp1UplYRrG3XNdY111Z&#10;m+2GD2PkYTLi0gb/hy4cNx6LvqDueOZkH80rlDMiQgKdFwJcA1oboeoMOE27/GuabxMPqs6C5qTw&#10;YlP6f1jx5fAYiZF4ditKPHd4Rg/GK9KuizdzSANKbv1jvEQpoH43fwaJSr7PUMc+6uiItib8QFDd&#10;wdHIkdG+b68/rNH5E6Nd165WWKZ6ro6ZCBRc9VhXYLZv3/ddTTZ8KLxiZ4gpf1LgSHlh1GJnlc4P&#10;DykjB6XPkiL3cG+srXzryczo9QqRJZPAGlmSNYjj7tZGcuDlVtSnNIWwP2QR9l5WWObGfvSS5FPA&#10;qXM03I9W0VLBKUmJVXj5y9uZYj3CinXFrLOJO5Cn6mHdx8Os5S4Xr9yW3+P69a/fY/sT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S748pNcAAAAFAQAADwAAAAAAAAABACAAAAAiAAAAZHJzL2Rvd25y&#10;ZXYueG1sUEsBAhQAFAAAAAgAh07iQPmkNbbGAQAAZgMAAA4AAAAAAAAAAQAgAAAAJgEAAGRycy9l&#10;Mm9Eb2MueG1sUEsFBgAAAAAGAAYAWQEAAF4FAAAAAA==&#10;">
                  <v:fill on="f" focussize="0,0"/>
                  <v:stroke color="#000000" joinstyle="round" endarrow="block"/>
                  <v:imagedata o:title=""/>
                  <o:lock v:ext="edit" aspectratio="f"/>
                </v:line>
                <v:line id="Line 19" o:spid="_x0000_s1026" o:spt="20" style="position:absolute;left:1833880;top:2529840;height:635;width:2938145;" filled="f" stroked="t" coordsize="21600,21600" o:gfxdata="UEsDBAoAAAAAAIdO4kAAAAAAAAAAAAAAAAAEAAAAZHJzL1BLAwQUAAAACACHTuJAsKIKl9UAAAAF&#10;AQAADwAAAGRycy9kb3ducmV2LnhtbE2PzU7DMBCE70i8g7VIXCpqJ5WqJsTpoSU3LpQirtt4m0SN&#10;12ns/sDT13CBy0qjGc18WyyvthdnGn3nWEMyVSCIa2c6bjRs36unBQgfkA32jknDF3lYlvd3BebG&#10;XfiNzpvQiFjCPkcNbQhDLqWvW7Lop24gjt7ejRZDlGMjzYiXWG57mSo1lxY7jgstDrRqqT5sTlaD&#10;rz7oWH1P6on6nDWO0uP69QW1fnxI1DOIQNfwF4Yf/IgOZWTauRMbL3oN8ZHwe6OXLdIMxE7DPEsS&#10;kGUh/9OXN1BLAwQUAAAACACHTuJAr6fzH6UBAAAvAwAADgAAAGRycy9lMm9Eb2MueG1srVJNb9sw&#10;DL0P2H8QdF+cOHXgGHF6aNFduq3Ath+gSHIsQBIFUYmTfz9Kcbuv2zAfBIt8euR75O7+4iw764gG&#10;fM9XiyVn2ktQxh97/v3b04eWM0zCK2HB655fNfL7/ft3uyl0uoYRrNKREYnHbgo9H1MKXVWhHLUT&#10;uICgPSUHiE4kusZjpaKYiN3Zql4uN9UEUYUIUiNS9PGW5PvCPwxapi/DgDox23PqLZUzlvOQz2q/&#10;E90xijAaObch/qELJ4ynom9UjyIJdormLypnZASEIS0kuAqGwUhdNJCa1fIPNV9HEXTRQuZgeLMJ&#10;/x+t/Hx+icwomt2GMy8czejZeM1W2+zNFLAjyIN/ifMNA+EP0ydQhBSnBEX2ZYguyydB7EJc7Xrd&#10;tuT3ted1U2/bu9lpfUlMEqDertvVXcOZJMRm3eRaleheaULE9FGDY/mn55YaKmXE+RnTDfoKyVU9&#10;PBlrKS4669nU821TN+UBgjUqJ3MO4/HwYCM7i7wM5Zvr/gaLcPLqVsR6ait7kFXf3DiAuhYzSpym&#10;UhqfNyiP/dd7ef1zz/c/AF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BMEAABbQ29udGVudF9UeXBlc10ueG1sUEsBAhQACgAAAAAAh07iQAAAAAAA&#10;AAAAAAAAAAYAAAAAAAAAAAAQAAAA9QIAAF9yZWxzL1BLAQIUABQAAAAIAIdO4kCKFGY80QAAAJQB&#10;AAALAAAAAAAAAAEAIAAAABkDAABfcmVscy8ucmVsc1BLAQIUAAoAAAAAAIdO4kAAAAAAAAAAAAAA&#10;AAAEAAAAAAAAAAAAEAAAAAAAAABkcnMvUEsBAhQAFAAAAAgAh07iQLCiCpfVAAAABQEAAA8AAAAA&#10;AAAAAQAgAAAAIgAAAGRycy9kb3ducmV2LnhtbFBLAQIUABQAAAAIAIdO4kCvp/MfpQEAAC8DAAAO&#10;AAAAAAAAAAEAIAAAACQBAABkcnMvZTJvRG9jLnhtbFBLBQYAAAAABgAGAFkBAAA7BQAAAAA=&#10;">
                  <v:fill on="f" focussize="0,0"/>
                  <v:stroke color="#000000" joinstyle="round"/>
                  <v:imagedata o:title=""/>
                  <o:lock v:ext="edit" aspectratio="f"/>
                </v:line>
                <v:line id="Line 20" o:spid="_x0000_s1026" o:spt="20" style="position:absolute;left:1829435;top:2529840;height:144780;width:635;" filled="f" stroked="t" coordsize="21600,21600" o:gfxdata="UEsDBAoAAAAAAIdO4kAAAAAAAAAAAAAAAAAEAAAAZHJzL1BLAwQUAAAACACHTuJAsKIKl9UAAAAF&#10;AQAADwAAAGRycy9kb3ducmV2LnhtbE2PzU7DMBCE70i8g7VIXCpqJ5WqJsTpoSU3LpQirtt4m0SN&#10;12ns/sDT13CBy0qjGc18WyyvthdnGn3nWEMyVSCIa2c6bjRs36unBQgfkA32jknDF3lYlvd3BebG&#10;XfiNzpvQiFjCPkcNbQhDLqWvW7Lop24gjt7ejRZDlGMjzYiXWG57mSo1lxY7jgstDrRqqT5sTlaD&#10;rz7oWH1P6on6nDWO0uP69QW1fnxI1DOIQNfwF4Yf/IgOZWTauRMbL3oN8ZHwe6OXLdIMxE7DPEsS&#10;kGUh/9OXN1BLAwQUAAAACACHTuJAyVtreqIBAAAuAwAADgAAAGRycy9lMm9Eb2MueG1srVLLbhsx&#10;DLwX6D8Iutdrb+3EXnidQ4L0krYB0n6ArIdXgCQKlOy1/76UbCd93ILuQVhyRiMOyfXd0Tt20Jgs&#10;hJ7PJlPOdJCgbNj1/OePx09LzlIWQQkHQff8pBO/23z8sB5jp1sYwCmNjERC6sbY8yHn2DVNkoP2&#10;Ik0g6kCgAfQiU4i7RqEYSd27pp1Ob5oRUEUEqVOi7MMZ5Juqb4yW+bsxSWfmek615XpiPbflbDZr&#10;0e1QxMHKSxniHVV4YQM9+ir1ILJge7T/SHkrERKYPJHgGzDGSl09kJvZ9C83L4OIunqh5qT42qb0&#10;/2Tlt8MzMqtodrecBeFpRk82aNbW3owxdUS5D89InSpRisTfjl9BEVPsM1TbR4O+2CdD7Ehay3Y1&#10;/7zg7NTzdtGulvNLp/UxM0mEmwJKQmfz+e2ygo3orioRU/6iwbPy03NH9dRXxOEpZaqDqFdKeTTA&#10;o3WuTtIFNvZ8tWgX9UICZ1UBCy3hbnvvkB1E2YX6lfGT2B80hH1Q57wLBF9Nn+1vQZ1qL2qehlIF&#10;LgtUpv57XG+/rfnmF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BAEAABbQ29udGVudF9UeXBlc10ueG1sUEsBAhQACgAAAAAAh07iQAAAAAAAAAAA&#10;AAAAAAYAAAAAAAAAAAAQAAAA8gIAAF9yZWxzL1BLAQIUABQAAAAIAIdO4kCKFGY80QAAAJQBAAAL&#10;AAAAAAAAAAEAIAAAABYDAABfcmVscy8ucmVsc1BLAQIUAAoAAAAAAIdO4kAAAAAAAAAAAAAAAAAE&#10;AAAAAAAAAAAAEAAAAAAAAABkcnMvUEsBAhQAFAAAAAgAh07iQLCiCpfVAAAABQEAAA8AAAAAAAAA&#10;AQAgAAAAIgAAAGRycy9kb3ducmV2LnhtbFBLAQIUABQAAAAIAIdO4kDJW2t6ogEAAC4DAAAOAAAA&#10;AAAAAAEAIAAAACQBAABkcnMvZTJvRG9jLnhtbFBLBQYAAAAABgAGAFkBAAA4BQAAAAA=&#10;">
                  <v:fill on="f" focussize="0,0"/>
                  <v:stroke color="#000000" joinstyle="round"/>
                  <v:imagedata o:title=""/>
                  <o:lock v:ext="edit" aspectratio="f"/>
                </v:line>
                <v:line id="Line 21" o:spid="_x0000_s1026" o:spt="20" style="position:absolute;left:4768215;top:2530475;height:144145;width:635;" filled="f" stroked="t" coordsize="21600,21600" o:gfxdata="UEsDBAoAAAAAAIdO4kAAAAAAAAAAAAAAAAAEAAAAZHJzL1BLAwQUAAAACACHTuJAsKIKl9UAAAAF&#10;AQAADwAAAGRycy9kb3ducmV2LnhtbE2PzU7DMBCE70i8g7VIXCpqJ5WqJsTpoSU3LpQirtt4m0SN&#10;12ns/sDT13CBy0qjGc18WyyvthdnGn3nWEMyVSCIa2c6bjRs36unBQgfkA32jknDF3lYlvd3BebG&#10;XfiNzpvQiFjCPkcNbQhDLqWvW7Lop24gjt7ejRZDlGMjzYiXWG57mSo1lxY7jgstDrRqqT5sTlaD&#10;rz7oWH1P6on6nDWO0uP69QW1fnxI1DOIQNfwF4Yf/IgOZWTauRMbL3oN8ZHwe6OXLdIMxE7DPEsS&#10;kGUh/9OXN1BLAwQUAAAACACHTuJA0A7V9KUBAAAuAwAADgAAAGRycy9lMm9Eb2MueG1srVLLbtsw&#10;ELwX6D8QvNd6RHJSwXIOCZJLkgZI+wE0HxYBkkuQtGX/fZe0k7TprYgOhJYzHO7McnV9sIbsZYga&#10;3EibRU2JdByEdtuR/vp59+2KkpiYE8yAkyM9ykiv11+/rGY/yBYmMEIGgiIuDrMf6ZSSH6oq8kla&#10;FhfgpUNQQbAsYRm2lQhsRnVrqraul9UMQfgAXMaIu7cnkK6LvlKSpx9KRZmIGSn2lsoayrrJa7Ve&#10;sWEbmJ80P7fB/qMLy7TDS9+kblliZBf0P1JW8wARVFpwsBUopbksHtBNU39w8zIxL4sXDCf6t5ji&#10;58nyp/1zIFrg7HBSjlmc0YN2krRNzmb2cUDKjXsO5yp65G/mRxDIZLsExfZBBZvtoyFyGGl3ubxq&#10;m56S40jb/qLuLvtT0vKQCEfC8gJBjmjTdU1XwIoNryo+xHQvwZL8M1KD/ZRb2P4hJuwDqa+UfKmD&#10;O21MmaRxZB7p977ty4EIRosMZloM282NCWTP8lsoX24Kxf6iBdg5cdo3DuEcQTZ9CmMD4liyKPs4&#10;lCJwfkB56n/W5fT7M1//Bl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BMEAABbQ29udGVudF9UeXBlc10ueG1sUEsBAhQACgAAAAAAh07iQAAAAAAA&#10;AAAAAAAAAAYAAAAAAAAAAAAQAAAA9QIAAF9yZWxzL1BLAQIUABQAAAAIAIdO4kCKFGY80QAAAJQB&#10;AAALAAAAAAAAAAEAIAAAABkDAABfcmVscy8ucmVsc1BLAQIUAAoAAAAAAIdO4kAAAAAAAAAAAAAA&#10;AAAEAAAAAAAAAAAAEAAAAAAAAABkcnMvUEsBAhQAFAAAAAgAh07iQLCiCpfVAAAABQEAAA8AAAAA&#10;AAAAAQAgAAAAIgAAAGRycy9kb3ducmV2LnhtbFBLAQIUABQAAAAIAIdO4kDQDtX0pQEAAC4DAAAO&#10;AAAAAAAAAAEAIAAAACQBAABkcnMvZTJvRG9jLnhtbFBLBQYAAAAABgAGAFkBAAA7BQAAAAA=&#10;">
                  <v:fill on="f" focussize="0,0"/>
                  <v:stroke color="#000000" joinstyle="round"/>
                  <v:imagedata o:title=""/>
                  <o:lock v:ext="edit" aspectratio="f"/>
                </v:line>
                <v:shape id="Text Box 22" o:spid="_x0000_s1026" o:spt="202" type="#_x0000_t202" style="position:absolute;left:4845050;top:541020;height:582930;width:641350;" filled="f" stroked="t" coordsize="21600,21600" o:gfxdata="UEsDBAoAAAAAAIdO4kAAAAAAAAAAAAAAAAAEAAAAZHJzL1BLAwQUAAAACACHTuJAE69xY9MAAAAF&#10;AQAADwAAAGRycy9kb3ducmV2LnhtbE2PwU7DMAyG70i8Q2QkbizNDtNamk4CBEekjaFx9BqvrWic&#10;qkm78fYYLnCxZP2/Pn8uNxffq5nG2AW2YBYZKOI6uI4bC/u357s1qJiQHfaBycIXRdhU11clFi6c&#10;eUvzLjVKIBwLtNCmNBRax7olj3ERBmLJTmH0mGQdG+1GPAvc93qZZSvtsWO50OJAjy3Vn7vJW1jh&#10;w8nsD9uP7mWYTDw8xfn1vbb29sZk96ASXdJfGX70RR0qcTqGiV1UvQV5JP1OyfL1Mgd1FHBuDOiq&#10;1P/tq29QSwMEFAAAAAgAh07iQJ1PnGkdAgAAGwQAAA4AAABkcnMvZTJvRG9jLnhtbK1T247bIBB9&#10;r9R/QLw3dpw4m1hxVtustqq0vUi7/QCMsY2KGQokdvr1HbB3G7VvVf2AwGc4M3PmsL8de0XOwjoJ&#10;uqTLRUqJ0BxqqduSfnt+eLelxHmma6ZAi5JehKO3h7dv9oMpRAYdqFpYgiTaFYMpaee9KZLE8U70&#10;zC3ACI1gA7ZnHo+2TWrLBmTvVZKl6SYZwNbGAhfO4d/7CaSHyN80gvsvTeOEJ6qkWJuPq41rFdbk&#10;sGdFa5npJJ/LYP9QRc+kxqSvVPfMM3Ky8i+qXnILDhq/4NAn0DSSi9gDdrNM/+jmqWNGxF5QHGde&#10;ZXL/j5Z/Pn+1RNY4ux0lmvU4o2cxevIeRpJlQZ/BuALDngwG+hH/Y2zs1ZlH4N8d0XDsmG7FnbUw&#10;dILVWN8y3Eyurk48LpBUwyeoMQ87eYhEY2P7IB7KQZB9vV3naY7TupQ0Xy/TbB5TKIsjvlkvVwHm&#10;Ad9mu1XEE1a88Bjr/AcBPQmbklp0QczDzo/Oh7pY8RIS0mp4kEpFJyhNhpLu8iyfOgQl6wCGMGfb&#10;6qgsObPgpfjFJhG5DuulR0cr2Zd0ex2k9CxI0GBSw4/VOAtcQX1BaSxMDsUXhZsO7E9KBnRnSd2P&#10;E7OCEvVRo7w3uzxfoZ3jYbW7udlQYq+R6hphmiNVST0l0/bopydwMla2HWaaBqrhDkfSyKhRmN1U&#10;1Vw3OjBKN7+WYPHrc4z6/aYPvwB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ATr3Fj0wAAAAUBAAAP&#10;AAAAAAAAAAEAIAAAACIAAABkcnMvZG93bnJldi54bWxQSwECFAAUAAAACACHTuJAnU+caR0CAAAb&#10;BAAADgAAAAAAAAABACAAAAAiAQAAZHJzL2Uyb0RvYy54bWxQSwUGAAAAAAYABgBZAQAAsQUAAAAA&#10;">
                  <v:fill on="f" focussize="0,0"/>
                  <v:stroke color="#000000" miterlimit="8" joinstyle="miter"/>
                  <v:imagedata o:title=""/>
                  <o:lock v:ext="edit" aspectratio="f"/>
                  <v:textbox inset="6.2640157480315pt,3.13196850393701pt,6.2640157480315pt,3.13196850393701pt">
                    <w:txbxContent>
                      <w:p>
                        <w:pPr>
                          <w:autoSpaceDE w:val="0"/>
                          <w:autoSpaceDN w:val="0"/>
                          <w:adjustRightInd w:val="0"/>
                          <w:spacing w:line="200" w:lineRule="exact"/>
                          <w:rPr>
                            <w:rFonts w:hint="eastAsia" w:ascii="Arial" w:hAnsi="Arial" w:cs="Arial"/>
                            <w:color w:val="000000"/>
                            <w:sz w:val="20"/>
                            <w:szCs w:val="15"/>
                          </w:rPr>
                        </w:pPr>
                        <w:r>
                          <w:rPr>
                            <w:rFonts w:hint="eastAsia" w:ascii="Arial" w:hAnsi="Arial" w:cs="Arial"/>
                            <w:color w:val="000000"/>
                            <w:sz w:val="20"/>
                            <w:szCs w:val="15"/>
                          </w:rPr>
                          <w:t>自动控制线路装调维修</w:t>
                        </w:r>
                      </w:p>
                    </w:txbxContent>
                  </v:textbox>
                </v:shape>
                <v:shape id="Text Box 23" o:spid="_x0000_s1026" o:spt="202" type="#_x0000_t202" style="position:absolute;left:4604385;top:2674620;height:641985;width:342900;" filled="f" stroked="t" coordsize="21600,21600" o:gfxdata="UEsDBAoAAAAAAIdO4kAAAAAAAAAAAAAAAAAEAAAAZHJzL1BLAwQUAAAACACHTuJAdY/HidUAAAAF&#10;AQAADwAAAGRycy9kb3ducmV2LnhtbE2PzU7DMBCE70i8g7VIXBB10kPbhDgVCvTGIS2IsxsvccBe&#10;R7H7w9uzcKGXlUYzmvm2Wp+9E0ec4hBIQT7LQCB1wQzUK3h73dyvQMSkyWgXCBV8Y4R1fX1V6dKE&#10;E23xuEu94BKKpVZgUxpLKWNn0es4CyMSex9h8jqxnHppJn3icu/kPMsW0uuBeMHqERuL3dfu4BW0&#10;zXt6aUa7fHZPnxtn7h7b5bZV6vYmzx5AJDyn/zD84jM61My0DwcyUTgF/Ej6u+wVq3kBYq9gUeQ5&#10;yLqSl/T1D1BLAwQUAAAACACHTuJA6uLWtxwCAAAcBAAADgAAAGRycy9lMm9Eb2MueG1srVPbjtsg&#10;EH2v1H9AvDd2nHsUZ7XNKlWl7bbSbj8AYxyjAkOBxE6/vgNOdqP2raofEHgOZ86cGTZ3vVbkJJyX&#10;YEo6HuWUCMOhluZQ0u8v+w9LSnxgpmYKjCjpWXh6t33/btPZtSigBVULR5DE+HVnS9qGYNdZ5nkr&#10;NPMjsMJgsAGnWcCjO2S1Yx2ya5UVeT7POnC1dcCF9/j3YQjSbeJvGsHD16bxIhBVUtQW0urSWsU1&#10;227Y+uCYbSW/yGD/oEIzaTDpK9UDC4wcnfyLSkvuwEMTRhx0Bk0juUg1YDXj/I9qnltmRaoFzfH2&#10;1Sb//2j50+mbI7IuaYH2GKaxRy+iD+Qj9KSYRH8669cIe7YIDD3+xz6nWr19BP7DEwO7lpmDuHcO&#10;ulawGvWN483s5urA4yNJ1X2BGvOwY4BE1DdOR/PQDoLs03k+nSxnlJxR1XwxnaO01KeoiyNgMi1W&#10;OcrlCJhPxyvExmxsfSWyzodPAjSJm5I6HIOUiJ0efRigV0jMa2AvlUoplCFdSVezYjaUCErWMRhh&#10;3h2qnXLkxOIwpe+S19/CtAw40krqki5vQcpcHIkmDHaEvuoxbbSpgvqM3jgYRhSfFG5acL8o6XA8&#10;S+p/HpkTlKjPBv1drGazCc5zOkxWi8WcEncbqW4jzHCkKmmgZNjuwvAGjtbJQ4uZrh29x57sZfLo&#10;TdVFN45gcvnyXOKM354T6u1Rb38D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dY/HidUAAAAFAQAA&#10;DwAAAAAAAAABACAAAAAiAAAAZHJzL2Rvd25yZXYueG1sUEsBAhQAFAAAAAgAh07iQOri1rccAgAA&#10;HAQAAA4AAAAAAAAAAQAgAAAAJAEAAGRycy9lMm9Eb2MueG1sUEsFBgAAAAAGAAYAWQEAALIFAAAA&#10;AA==&#10;">
                  <v:fill on="f" focussize="0,0"/>
                  <v:stroke color="#000000" miterlimit="8" joinstyle="miter"/>
                  <v:imagedata o:title=""/>
                  <o:lock v:ext="edit" aspectratio="f"/>
                  <v:textbox inset="6.2640157480315pt,3.13196850393701pt,6.2640157480315pt,3.13196850393701pt" style="mso-fit-shape-to-text:t;">
                    <w:txbxContent>
                      <w:p>
                        <w:pPr>
                          <w:autoSpaceDE w:val="0"/>
                          <w:autoSpaceDN w:val="0"/>
                          <w:adjustRightInd w:val="0"/>
                          <w:rPr>
                            <w:rFonts w:ascii="Arial" w:hAnsi="Arial" w:cs="Arial"/>
                            <w:color w:val="000000"/>
                            <w:sz w:val="24"/>
                          </w:rPr>
                        </w:pPr>
                        <w:r>
                          <w:rPr>
                            <w:rFonts w:hint="eastAsia" w:ascii="Arial" w:hAnsi="Arial" w:cs="Arial"/>
                            <w:color w:val="000000"/>
                            <w:sz w:val="24"/>
                          </w:rPr>
                          <w:t>体育</w:t>
                        </w:r>
                      </w:p>
                    </w:txbxContent>
                  </v:textbox>
                </v:shape>
                <v:shape id="Text Box 24" o:spid="_x0000_s1026" o:spt="202" type="#_x0000_t202" style="position:absolute;left:4086860;top:2674620;height:365760;width:476885;" filled="f" stroked="t" coordsize="21600,21600" o:gfxdata="UEsDBAoAAAAAAIdO4kAAAAAAAAAAAAAAAAAEAAAAZHJzL1BLAwQUAAAACACHTuJAdY/HidUAAAAF&#10;AQAADwAAAGRycy9kb3ducmV2LnhtbE2PzU7DMBCE70i8g7VIXBB10kPbhDgVCvTGIS2IsxsvccBe&#10;R7H7w9uzcKGXlUYzmvm2Wp+9E0ec4hBIQT7LQCB1wQzUK3h73dyvQMSkyWgXCBV8Y4R1fX1V6dKE&#10;E23xuEu94BKKpVZgUxpLKWNn0es4CyMSex9h8jqxnHppJn3icu/kPMsW0uuBeMHqERuL3dfu4BW0&#10;zXt6aUa7fHZPnxtn7h7b5bZV6vYmzx5AJDyn/zD84jM61My0DwcyUTgF/Ej6u+wVq3kBYq9gUeQ5&#10;yLqSl/T1D1BLAwQUAAAACACHTuJA9aXz+R0CAAAcBAAADgAAAGRycy9lMm9Eb2MueG1srVPBjtsg&#10;EL1X6j8g7o0TJ3EcK85qm1WqStttpd1+AMHYRsUMBRI7/foOONmN2ltVHxAwz29m3jw2d0OnyElY&#10;J0GXdDaZUiI0h0rqpqTfX/YfckqcZ7piCrQo6Vk4erd9/27Tm0Kk0IKqhCVIol3Rm5K23psiSRxv&#10;RcfcBIzQGKzBdszj0TZJZVmP7J1K0uk0S3qwlbHAhXN4+zAG6Tby17Xg/mtdO+GJKinW5uNq43oI&#10;a7LdsKKxzLSSX8pg/1BFx6TGpK9UD8wzcrTyL6pOcgsOaj/h0CVQ15KL2AN2M5v+0c1zy4yIvaA4&#10;zrzK5P4fLX86fbNEViVNZ5Ro1uGMXsTgyUcYSLoI+vTGFQh7Ngj0A97jnGOvzjwC/+GIhl3LdCPu&#10;rYW+FazC+mbhz+Tm15HHBZJD/wUqzMOOHiLRUNsuiIdyEGRfTPMsz3BaZ6wqWy2y9DKnUBcPgFWW&#10;50tKOALm2XKF2JCNFVciY53/JKAjYVNSizaIidjp0fkReoWEvBr2Uim8Z4XSpC/pepkuxxZBySoE&#10;Q8zZ5rBTlpxYMFP8LnndLayTHi2tZFfS/Bak9EWRIMIohx8OA6YNMh2gOqM2FkaL4pPCTQv2FyU9&#10;2rOk7ueRWUGJ+qxR39V6uZyjn+Nhvl6tMkrsbeRwG2GaI1VJPSXjdufHN3A0VjYtZrpO9B5nspdR&#10;o7eqLnWjBaPKl+cSPH57jqi3R739D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HWPx4nVAAAABQEA&#10;AA8AAAAAAAAAAQAgAAAAIgAAAGRycy9kb3ducmV2LnhtbFBLAQIUABQAAAAIAIdO4kD1pfP5HQIA&#10;ABwEAAAOAAAAAAAAAAEAIAAAACQBAABkcnMvZTJvRG9jLnhtbFBLBQYAAAAABgAGAFkBAACzBQAA&#10;AAA=&#10;">
                  <v:fill on="f" focussize="0,0"/>
                  <v:stroke color="#000000" miterlimit="8" joinstyle="miter"/>
                  <v:imagedata o:title=""/>
                  <o:lock v:ext="edit" aspectratio="f"/>
                  <v:textbox inset="6.2640157480315pt,3.13196850393701pt,6.2640157480315pt,3.13196850393701pt" style="mso-fit-shape-to-text:t;">
                    <w:txbxContent>
                      <w:p>
                        <w:pPr>
                          <w:autoSpaceDE w:val="0"/>
                          <w:autoSpaceDN w:val="0"/>
                          <w:adjustRightInd w:val="0"/>
                          <w:rPr>
                            <w:rFonts w:ascii="Arial" w:hAnsi="Arial" w:cs="Arial"/>
                            <w:color w:val="000000"/>
                            <w:sz w:val="24"/>
                          </w:rPr>
                        </w:pPr>
                        <w:r>
                          <w:rPr>
                            <w:rFonts w:hint="eastAsia" w:ascii="Arial" w:hAnsi="Arial" w:cs="Arial"/>
                            <w:color w:val="000000"/>
                            <w:sz w:val="24"/>
                          </w:rPr>
                          <w:t>艺术</w:t>
                        </w:r>
                      </w:p>
                    </w:txbxContent>
                  </v:textbox>
                </v:shape>
                <v:shape id="Text Box 25" o:spid="_x0000_s1026" o:spt="202" type="#_x0000_t202" style="position:absolute;left:2876550;top:1348740;height:570865;width:1137285;" filled="f" stroked="t" coordsize="21600,21600" o:gfxdata="UEsDBAoAAAAAAIdO4kAAAAAAAAAAAAAAAAAEAAAAZHJzL1BLAwQUAAAACACHTuJAE69xY9MAAAAF&#10;AQAADwAAAGRycy9kb3ducmV2LnhtbE2PwU7DMAyG70i8Q2QkbizNDtNamk4CBEekjaFx9BqvrWic&#10;qkm78fYYLnCxZP2/Pn8uNxffq5nG2AW2YBYZKOI6uI4bC/u357s1qJiQHfaBycIXRdhU11clFi6c&#10;eUvzLjVKIBwLtNCmNBRax7olj3ERBmLJTmH0mGQdG+1GPAvc93qZZSvtsWO50OJAjy3Vn7vJW1jh&#10;w8nsD9uP7mWYTDw8xfn1vbb29sZk96ASXdJfGX70RR0qcTqGiV1UvQV5JP1OyfL1Mgd1FHBuDOiq&#10;1P/tq29QSwMEFAAAAAgAh07iQO9eA90eAgAAHQQAAA4AAABkcnMvZTJvRG9jLnhtbK1T0W7bIBR9&#10;n7R/QLwvTpw6dqw4VZeq06Sum9TuAzDGMRrmMiCxu6/fBbtd1L1N8wMC38u555572F2PvSJnYZ0E&#10;XdHVYkmJ0BwaqY8V/f5096GgxHmmG6ZAi4o+C0ev9+/f7QZTihQ6UI2wBEG0KwdT0c57UyaJ453o&#10;mVuAERqDLdieeTzaY9JYNiB6r5J0udwkA9jGWODCOfx7OwXpPuK3reD+a9s64YmqKHLzcbVxrcOa&#10;7HesPFpmOslnGuwfWPRMaiz6CnXLPCMnK/+C6iW34KD1Cw59Am0ruYg9YDer5ZtuHjtmROwFxXHm&#10;VSb3/2D5w/mbJbKpaJpSolmPM3oSoycfYSRpFvQZjCsx7dFgoh/xP8459urMPfAfjmg4dEwfxY21&#10;MHSCNchvFW4mF1cnHBdA6uELNFiHnTxEoLG1fRAP5SCInhb5JstwWs+Is74q8qt5ToEXD+VX6zwt&#10;Mko4ZmT5sthEogkrX5CMdf6TgJ6ETUUt+iBWYud75wMzVr6khMIa7qRS0QtKk6Gi2wx7DxEHSjYh&#10;GA/2WB+UJWcW3BS/2OabtF569LSSfUWLyySlZ0mCCpMefqzHWeIammcUx8LkUXxTuOnA/qJkQH9W&#10;1P08MSsoUZ81Cpxvs2yNho6H9TbPN5TYy0h9GWGaI1RFPSXT9uCnR3AyVh47rDSNVMMNDqWVUaMw&#10;vYnVzBs9GKWb30sw+eU5Zv151fv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E69xY9MAAAAFAQAA&#10;DwAAAAAAAAABACAAAAAiAAAAZHJzL2Rvd25yZXYueG1sUEsBAhQAFAAAAAgAh07iQO9eA90eAgAA&#10;HQQAAA4AAAAAAAAAAQAgAAAAIgEAAGRycy9lMm9Eb2MueG1sUEsFBgAAAAAGAAYAWQEAALIFAAAA&#10;AA==&#10;">
                  <v:fill on="f" focussize="0,0"/>
                  <v:stroke color="#000000" miterlimit="8" joinstyle="miter"/>
                  <v:imagedata o:title=""/>
                  <o:lock v:ext="edit" aspectratio="f"/>
                  <v:textbox inset="6.2640157480315pt,3.13196850393701pt,6.2640157480315pt,3.13196850393701pt">
                    <w:txbxContent>
                      <w:p>
                        <w:pPr>
                          <w:spacing w:line="360" w:lineRule="exact"/>
                          <w:rPr>
                            <w:rFonts w:hint="eastAsia" w:ascii="宋体" w:hAnsi="宋体" w:cs="Arial"/>
                            <w:color w:val="99CC00"/>
                            <w:sz w:val="22"/>
                          </w:rPr>
                        </w:pPr>
                        <w:r>
                          <w:rPr>
                            <w:rFonts w:hint="eastAsia" w:ascii="宋体" w:hAnsi="宋体" w:cs="Arial"/>
                            <w:sz w:val="22"/>
                          </w:rPr>
                          <w:t>机床</w:t>
                        </w:r>
                        <w:r>
                          <w:rPr>
                            <w:rFonts w:hint="eastAsia" w:ascii="宋体" w:hAnsi="宋体" w:cs="Arial"/>
                            <w:color w:val="000000"/>
                            <w:sz w:val="22"/>
                          </w:rPr>
                          <w:t>电气设备的安装与维修</w:t>
                        </w:r>
                      </w:p>
                      <w:p>
                        <w:pPr>
                          <w:autoSpaceDE w:val="0"/>
                          <w:autoSpaceDN w:val="0"/>
                          <w:adjustRightInd w:val="0"/>
                          <w:spacing w:line="200" w:lineRule="exact"/>
                          <w:rPr>
                            <w:rFonts w:ascii="Arial" w:hAnsi="Arial" w:cs="Arial"/>
                            <w:color w:val="000000"/>
                            <w:sz w:val="20"/>
                            <w:szCs w:val="15"/>
                          </w:rPr>
                        </w:pPr>
                      </w:p>
                    </w:txbxContent>
                  </v:textbox>
                </v:shape>
                <v:shape id="Text Box 26" o:spid="_x0000_s1026" o:spt="202" type="#_x0000_t202" style="position:absolute;left:4232910;top:1348740;height:570865;width:1243965;" filled="f" stroked="t" coordsize="21600,21600" o:gfxdata="UEsDBAoAAAAAAIdO4kAAAAAAAAAAAAAAAAAEAAAAZHJzL1BLAwQUAAAACACHTuJAE69xY9MAAAAF&#10;AQAADwAAAGRycy9kb3ducmV2LnhtbE2PwU7DMAyG70i8Q2QkbizNDtNamk4CBEekjaFx9BqvrWic&#10;qkm78fYYLnCxZP2/Pn8uNxffq5nG2AW2YBYZKOI6uI4bC/u357s1qJiQHfaBycIXRdhU11clFi6c&#10;eUvzLjVKIBwLtNCmNBRax7olj3ERBmLJTmH0mGQdG+1GPAvc93qZZSvtsWO50OJAjy3Vn7vJW1jh&#10;w8nsD9uP7mWYTDw8xfn1vbb29sZk96ASXdJfGX70RR0qcTqGiV1UvQV5JP1OyfL1Mgd1FHBuDOiq&#10;1P/tq29QSwMEFAAAAAgAh07iQOKA4lkdAgAAHQQAAA4AAABkcnMvZTJvRG9jLnhtbK1T227bMAx9&#10;H7B/EPS+OHHuRpyiS9FhQNcNaPcBsizbwmRRk5TY2dePkt3W2N6G+UGgRPoc8pA83PStIhdhnQSd&#10;08VsTonQHEqp65x+f77/sKPEeaZLpkCLnF6FozfH9+8OnclECg2oUliCINplnclp473JksTxRrTM&#10;zcAIjc4KbMs8Xm2dlJZ1iN6qJJ3PN0kHtjQWuHAOX+8GJz1G/KoS3H+tKic8UTnF3Hw8bTyLcCbH&#10;A8tqy0wj+ZgG+4csWiY1kr5C3THPyNnKv6BayS04qPyMQ5tAVUkuYg1YzWL+RzVPDTMi1oLiOPMq&#10;k/t/sPzx8s0SWeY0XVKiWYs9eha9Jx+hJ+km6NMZl2HYk8FA3+M79jnW6swD8B+OaDg1TNfi1lro&#10;GsFKzG8R/kwmvw44LoAU3RcokYedPUSgvrJtEA/lIIi+SpfpfoHduiLOcrXbrsY+hbx4oE9Xy/1m&#10;TQnHiPV2vkM70LHsBclY5z8JaEkwcmpxDiITuzw4P4S+hARiDfdSKXxnmdKky+l+na6HGkHJMjiD&#10;z9m6OClLLixMU/xGXjcNa6XHmVayzeluGqT0KElQYdDD90WPtEGnAsorimNhmFHcKTQasL8o6XA+&#10;c+p+npkVlKjPGgXe7tdr7JiPl+V+u91QYqeeYuphmiNUTj0lg3nywxKcjZV1g0xDSzXcYlMqGTV6&#10;y2rMG2cwqjzuSxjy6T1GvW318T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ATr3Fj0wAAAAUBAAAP&#10;AAAAAAAAAAEAIAAAACIAAABkcnMvZG93bnJldi54bWxQSwECFAAUAAAACACHTuJA4oDiWR0CAAAd&#10;BAAADgAAAAAAAAABACAAAAAiAQAAZHJzL2Uyb0RvYy54bWxQSwUGAAAAAAYABgBZAQAAsQUAAAAA&#10;">
                  <v:fill on="f" focussize="0,0"/>
                  <v:stroke color="#000000" miterlimit="8" joinstyle="miter"/>
                  <v:imagedata o:title=""/>
                  <o:lock v:ext="edit" aspectratio="f"/>
                  <v:textbox inset="6.2640157480315pt,3.13196850393701pt,6.2640157480315pt,3.13196850393701pt">
                    <w:txbxContent>
                      <w:p>
                        <w:pPr>
                          <w:autoSpaceDE w:val="0"/>
                          <w:autoSpaceDN w:val="0"/>
                          <w:adjustRightInd w:val="0"/>
                          <w:spacing w:line="360" w:lineRule="exact"/>
                          <w:rPr>
                            <w:rFonts w:ascii="Arial" w:hAnsi="Arial" w:cs="Arial"/>
                            <w:color w:val="000000"/>
                            <w:sz w:val="20"/>
                            <w:szCs w:val="15"/>
                          </w:rPr>
                        </w:pPr>
                        <w:r>
                          <w:rPr>
                            <w:rFonts w:hint="eastAsia" w:ascii="宋体" w:hAnsi="宋体" w:cs="Arial"/>
                            <w:sz w:val="22"/>
                          </w:rPr>
                          <w:t>自动化控制系统的运行与维护</w:t>
                        </w:r>
                      </w:p>
                    </w:txbxContent>
                  </v:textbox>
                </v:shape>
                <v:line id="Line 27" o:spid="_x0000_s1026" o:spt="20" style="position:absolute;left:1986280;top:2225040;height:635;width:2938145;" filled="f" stroked="t" coordsize="21600,21600" o:gfxdata="UEsDBAoAAAAAAIdO4kAAAAAAAAAAAAAAAAAEAAAAZHJzL1BLAwQUAAAACACHTuJAsKIKl9UAAAAF&#10;AQAADwAAAGRycy9kb3ducmV2LnhtbE2PzU7DMBCE70i8g7VIXCpqJ5WqJsTpoSU3LpQirtt4m0SN&#10;12ns/sDT13CBy0qjGc18WyyvthdnGn3nWEMyVSCIa2c6bjRs36unBQgfkA32jknDF3lYlvd3BebG&#10;XfiNzpvQiFjCPkcNbQhDLqWvW7Lop24gjt7ejRZDlGMjzYiXWG57mSo1lxY7jgstDrRqqT5sTlaD&#10;rz7oWH1P6on6nDWO0uP69QW1fnxI1DOIQNfwF4Yf/IgOZWTauRMbL3oN8ZHwe6OXLdIMxE7DPEsS&#10;kGUh/9OXN1BLAwQUAAAACACHTuJAOtE6XaUBAAAvAwAADgAAAGRycy9lMm9Eb2MueG1srVLBbhsh&#10;EL1H6j8g7vWuidexV17nkCi5pG2ktB+AgfUiAYMAe+2/74A3SZveou4BLTOPN/PezOb2ZA05qhA1&#10;uI7OZzUlygmQ2u07+uvnw9cVJTFxJ7kBpzp6VpHebr9cbUbfKgYDGKkCQRIX29F3dEjJt1UVxaAs&#10;jzPwymGyh2B5wmvYVzLwEdmtqVhdL6sRgvQBhIoRo/eXJN0W/r5XIv3o+6gSMR3F3lI5Qzl3+ay2&#10;G97uA/eDFlMb/BNdWK4dFn2juueJk0PQ/1BZLQJE6NNMgK2g77VQRQOqmdcf1LwM3KuiBc2J/s2m&#10;+P9oxffjcyBadpQtKHHc4oyetFOE3WRvRh9bhNy55zDdokf8bvwGEpH8kKDIPvXBZvkoiJxwD9ar&#10;JVuh32fkZaypF5PT6pSIQABbX6/mi4YSgYjldZNrVbx9pfEhpkcFluSfjhpsqJThx6eYLtBXSK7q&#10;4EEbg3HeGkfGjq4b1pQHEYyWOZlzMex3dyaQI8/LUL6p7l+wAAcnL0WMw7ayB1n1xY0dyHMxo8Rx&#10;KqXxaYPy2P+8l9fve779D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BMEAABbQ29udGVudF9UeXBlc10ueG1sUEsBAhQACgAAAAAAh07iQAAAAAAA&#10;AAAAAAAAAAYAAAAAAAAAAAAQAAAA9QIAAF9yZWxzL1BLAQIUABQAAAAIAIdO4kCKFGY80QAAAJQB&#10;AAALAAAAAAAAAAEAIAAAABkDAABfcmVscy8ucmVsc1BLAQIUAAoAAAAAAIdO4kAAAAAAAAAAAAAA&#10;AAAEAAAAAAAAAAAAEAAAAAAAAABkcnMvUEsBAhQAFAAAAAgAh07iQLCiCpfVAAAABQEAAA8AAAAA&#10;AAAAAQAgAAAAIgAAAGRycy9kb3ducmV2LnhtbFBLAQIUABQAAAAIAIdO4kA60TpdpQEAAC8DAAAO&#10;AAAAAAAAAAEAIAAAACQBAABkcnMvZTJvRG9jLnhtbFBLBQYAAAAABgAGAFkBAAA7BQAAAAA=&#10;">
                  <v:fill on="f" focussize="0,0"/>
                  <v:stroke color="#000000" joinstyle="round"/>
                  <v:imagedata o:title=""/>
                  <o:lock v:ext="edit" aspectratio="f"/>
                </v:line>
                <v:line id="Line 28" o:spid="_x0000_s1026" o:spt="20" style="position:absolute;left:1984375;top:1990090;flip:y;height:225425;width:635;" filled="f" stroked="t" coordsize="21600,21600" o:gfxdata="UEsDBAoAAAAAAIdO4kAAAAAAAAAAAAAAAAAEAAAAZHJzL1BLAwQUAAAACACHTuJAS748pNcAAAAF&#10;AQAADwAAAGRycy9kb3ducmV2LnhtbE2PwU7DMBBE75X4B2uRuLWOq1I1IU4PCKSeELQIiZsbL0lo&#10;vA72til8PYYLXFYazWjmbbk+u16cMMTOkwY1y0Ag1d521Gh43t1PVyAiG7Km94QaPjHCurqYlKaw&#10;fqQnPG25EamEYmE0tMxDIWWsW3QmzvyAlLw3H5zhJEMjbTBjKne9nGfZUjrTUVpozYC3LdaH7dFp&#10;yHfjtX8Mh5eF6j5ev+7eedg8sNZXlyq7AcF45r8w/OAndKgS094fyUbRa0iP8O9NXr6a5yD2Gpa5&#10;UiCrUv6nr74BUEsDBBQAAAAIAIdO4kCIl/uwwgEAAGYDAAAOAAAAZHJzL2Uyb0RvYy54bWytU8tu&#10;2zAQvBfoPxC811KUOLUFyzkkTS9pG6CP+5oPmQDJJUjasv++S1pNX7eiOhDc3dHszmi1uTs5y44q&#10;JoN+4FeLljPlBUrjx4F//fL4ZsVZyuAlWPRq4GeV+N329avNFHrV4R6tVJERiU/9FAa+zzn0TZPE&#10;XjlICwzKU1FjdJApjGMjI0zE7mzTte1tM2GUIaJQKVH24VLk28qvtRL5k9ZJZWYHTrPlesZ67srZ&#10;bDfQjxHC3oh5DPiHKRwYT01fqB4gAztE8xeVMyJiQp0XAl2DWhuhqgZSc9X+oebzHoKqWsicFF5s&#10;Sv+PVnw8Pkdm5MC7JWceHH2jJ+MV61bFmymkniD3/jnOUQqE300fUBISDhmr7JOOjmlrwjdagpoh&#10;aexEwXp1c/2WqM/lvm7b9ey5OmUmCHB7TUVB1a5b3tAM1KaBvvAVO0NM+b1Cx8pl4JYmq+xwfEr5&#10;Av0BKXCPj8ZaykNvPZsGvl4SZQkTWiNLsQZx3N3byI5QtqI+c9/fYBEPXlayDMa+85LlcyDVORrw&#10;o1W8dHBKcmYVLX+5XUaynkQU64pZFxN3KM/Vw5qnj1llzotXtuXXuL798/fYfg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BLvjyk1wAAAAUBAAAPAAAAAAAAAAEAIAAAACIAAABkcnMvZG93bnJldi54&#10;bWxQSwECFAAUAAAACACHTuJAiJf7sMIBAABmAwAADgAAAAAAAAABACAAAAAmAQAAZHJzL2Uyb0Rv&#10;Yy54bWxQSwUGAAAAAAYABgBZAQAAWgUAAAAA&#10;">
                  <v:fill on="f" focussize="0,0"/>
                  <v:stroke color="#000000" joinstyle="round" endarrow="block"/>
                  <v:imagedata o:title=""/>
                  <o:lock v:ext="edit" aspectratio="f"/>
                </v:line>
                <v:line id="Line 29" o:spid="_x0000_s1026" o:spt="20" style="position:absolute;left:4914265;top:1990090;flip:y;height:225425;width:635;" filled="f" stroked="t" coordsize="21600,21600" o:gfxdata="UEsDBAoAAAAAAIdO4kAAAAAAAAAAAAAAAAAEAAAAZHJzL1BLAwQUAAAACACHTuJAS748pNcAAAAF&#10;AQAADwAAAGRycy9kb3ducmV2LnhtbE2PwU7DMBBE75X4B2uRuLWOq1I1IU4PCKSeELQIiZsbL0lo&#10;vA72til8PYYLXFYazWjmbbk+u16cMMTOkwY1y0Ag1d521Gh43t1PVyAiG7Km94QaPjHCurqYlKaw&#10;fqQnPG25EamEYmE0tMxDIWWsW3QmzvyAlLw3H5zhJEMjbTBjKne9nGfZUjrTUVpozYC3LdaH7dFp&#10;yHfjtX8Mh5eF6j5ev+7eedg8sNZXlyq7AcF45r8w/OAndKgS094fyUbRa0iP8O9NXr6a5yD2Gpa5&#10;UiCrUv6nr74BUEsDBBQAAAAIAIdO4kCmB+CgxAEAAGYDAAAOAAAAZHJzL2Uyb0RvYy54bWytU01v&#10;2zAMvQ/YfxB0X+x4STAbcXpo1126rUC33RlJdgRIoiApcfLvRylu93Ur5oNgks+PfE/09uZsDTup&#10;EDW6ni8XNWfKCZTajT3//u3+3QfOYgInwaBTPb+oyG92b99sJ9+pBg9opAqMSFzsJt/zQ0q+q6oo&#10;DspCXKBXjooDBguJwjBWMsBE7NZUTV1vqgmD9AGFipGyd9ci3xX+YVAifR2GqBIzPafZUjlDOff5&#10;rHZb6MYA/qDFPAa8YgoL2lHTF6o7SMCOQf9DZbUIGHFIC4G2wmHQQhUNpGZZ/6Xm6QBeFS1kTvQv&#10;NsX/Ryu+nB4D07LnzYYzB5bu6EE7xZo2ezP52BHk1j2GOYqe8PvpM0pCwjFhkX0egmWD0f4HLUHJ&#10;kDR27vmqXa6azZqzCxXatq7b2XN1TkwQYPOeioKqTbNeNevctIIu82U7fYjpk0LL8kvPDU1W2OH0&#10;ENMV+gzJcIf32hjKQ2ccm3rerokyhxGNlrlYgjDub01gJ8hbUZ657x+wgEcnC1kCbT46ydLFk+oU&#10;NLjRKJ47WCU5M4qWP79dRzKORGTrsllXE/coL8XDkqfLLDLnxcvb8ntcvv71e+x+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Eu+PKTXAAAABQEAAA8AAAAAAAAAAQAgAAAAIgAAAGRycy9kb3ducmV2&#10;LnhtbFBLAQIUABQAAAAIAIdO4kCmB+CgxAEAAGYDAAAOAAAAAAAAAAEAIAAAACYBAABkcnMvZTJv&#10;RG9jLnhtbFBLBQYAAAAABgAGAFkBAABcBQAAAAA=&#10;">
                  <v:fill on="f" focussize="0,0"/>
                  <v:stroke color="#000000" joinstyle="round" endarrow="block"/>
                  <v:imagedata o:title=""/>
                  <o:lock v:ext="edit" aspectratio="f"/>
                </v:line>
                <v:line id="Line 30" o:spid="_x0000_s1026" o:spt="20" style="position:absolute;left:1342390;top:935355;height:673735;width:635;" filled="f" stroked="t" coordsize="21600,21600" o:gfxdata="UEsDBAoAAAAAAIdO4kAAAAAAAAAAAAAAAAAEAAAAZHJzL1BLAwQUAAAACACHTuJAsKIKl9UAAAAF&#10;AQAADwAAAGRycy9kb3ducmV2LnhtbE2PzU7DMBCE70i8g7VIXCpqJ5WqJsTpoSU3LpQirtt4m0SN&#10;12ns/sDT13CBy0qjGc18WyyvthdnGn3nWEMyVSCIa2c6bjRs36unBQgfkA32jknDF3lYlvd3BebG&#10;XfiNzpvQiFjCPkcNbQhDLqWvW7Lop24gjt7ejRZDlGMjzYiXWG57mSo1lxY7jgstDrRqqT5sTlaD&#10;rz7oWH1P6on6nDWO0uP69QW1fnxI1DOIQNfwF4Yf/IgOZWTauRMbL3oN8ZHwe6OXLdIMxE7DPEsS&#10;kGUh/9OXN1BLAwQUAAAACACHTuJAFyQArKEBAAAtAwAADgAAAGRycy9lMm9Eb2MueG1srVLLbtsw&#10;ELwX6D8QvNdypMpuBMs5JEgvaRugzQfQfFgESC6xpC3777ui7PR1C8oDQXKHszuzu7k7eceOGpOF&#10;0PObxZIzHSQoG/Y9f/nx+OETZymLoISDoHt+1onfbd+/24yx0zUM4JRGRiQhdWPs+ZBz7KoqyUF7&#10;kRYQdaCgAfQi0xX3lUIxErt3Vb1crqoRUEUEqVOi14c5yLeF3xgt8zdjks7M9Zxqy2XHsu+mvdpu&#10;RLdHEQcrL2WIN1ThhQ2U9JXqQWTBDmj/ofJWIiQweSHBV2CMlbpoIDU3y7/UfB9E1EULmZPiq03p&#10;/9HKr8dnZFb1vF5zFoSnHj3ZoFlTvBlj6ghyH56RnJpuKRJ+N34BRUhxyFBknwz6ST4JYieag+Zj&#10;3dyS3+ee3zZt07az0fqUmaT4qmk5kxRcrZs1nYm7Et2VJGLKnzV4Nh167qickkQcn1KeoVfIlDPA&#10;o3WuNNIFNlLGtm7LhwTOqik4wRLud/cO2VFMo1DWJe8fMIRDUHMSF6isq+ZZ/Q7UuVhR3qknpfDL&#10;/ExN//1efv+a8u1P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DwQAAFtDb250ZW50X1R5cGVzXS54bWxQSwECFAAKAAAAAACHTuJAAAAAAAAAAAAA&#10;AAAABgAAAAAAAAAAABAAAADxAgAAX3JlbHMvUEsBAhQAFAAAAAgAh07iQIoUZjzRAAAAlAEAAAsA&#10;AAAAAAAAAQAgAAAAFQMAAF9yZWxzLy5yZWxzUEsBAhQACgAAAAAAh07iQAAAAAAAAAAAAAAAAAQA&#10;AAAAAAAAAAAQAAAAAAAAAGRycy9QSwECFAAUAAAACACHTuJAsKIKl9UAAAAFAQAADwAAAAAAAAAB&#10;ACAAAAAiAAAAZHJzL2Rvd25yZXYueG1sUEsBAhQAFAAAAAgAh07iQBckAKyhAQAALQMAAA4AAAAA&#10;AAAAAQAgAAAAJAEAAGRycy9lMm9Eb2MueG1sUEsFBgAAAAAGAAYAWQEAADcFAAAAAA==&#10;">
                  <v:fill on="f" focussize="0,0"/>
                  <v:stroke color="#000000" joinstyle="round"/>
                  <v:imagedata o:title=""/>
                  <o:lock v:ext="edit" aspectratio="f"/>
                </v:line>
                <v:line id="Line 31" o:spid="_x0000_s1026" o:spt="20" style="position:absolute;left:1343025;top:1600200;height:635;width:168275;" filled="f" stroked="t" coordsize="21600,21600" o:gfxdata="UEsDBAoAAAAAAIdO4kAAAAAAAAAAAAAAAAAEAAAAZHJzL1BLAwQUAAAACACHTuJAg9ap99cAAAAF&#10;AQAADwAAAGRycy9kb3ducmV2LnhtbE2PzW7CMBCE75X6DtZW6q045oCSNA6HSnABWvEjVG4mXpKo&#10;8TqyHUjfvm4v5bLSaEYz3xbz0XTsis63liSISQIMqbK6pVrCYb94SYH5oEirzhJK+EYP8/LxoVC5&#10;tjfa4nUXahZLyOdKQhNCn3PuqwaN8hPbI0XvYp1RIUpXc+3ULZabjk+TZMaNaikuNKrHtwarr91g&#10;JGzXi1V6XA1j5U5L8b7/WG8+fSrl85NIXoEFHMN/GH7xIzqUkelsB9KedRLiI+HvRi9Lpxmws4RZ&#10;JgTwsuD39OUPUEsDBBQAAAAIAIdO4kCvD6iRvQEAAFwDAAAOAAAAZHJzL2Uyb0RvYy54bWytU01v&#10;2zAMvQ/YfxB0X+w4TdYZcXroxy7dVmDbD2Ak2RYgiYKkxMm/LyWn3dbdhuUgiOLLI98jvb05WcOO&#10;KkSNruPLRc2ZcgKldkPHf/54+HDNWUzgJBh0quNnFfnN7v277eRb1eCIRqrAiMTFdvIdH1PybVVF&#10;MSoLcYFeOUr2GCwkCsNQyQATsVtTNXW9qSYM0gcUKkZ6vZuTfFf4+16J9K3vo0rMdJx6S+UM5dzn&#10;s9ptoR0C+FGLSxvwD11Y0I6KvlLdQQJ2CPovKqtFwIh9Wgi0Ffa9FqpoIDXL+o2a7yN4VbSQOdG/&#10;2hT/H634enwKTMuONzQpB5Zm9KidYqtl9mbysSXIrXsKlyh6wu+nLygJCYeERfapDzbLJ0HsRHuw&#10;ulrVzZqzM903dU2Tmp1Wp8REBmyum4+UFwTYrNY5WUH7wuJDTJ8VWpYvHTfUT6kCx8eYZugLJBd1&#10;+KCNoXdojWNTxz+tqXYOIxotc7IEYdjfmsCOkHeh/C51/4AFPDhZyBJoc+8kS2dPWlPQ4AajeK5g&#10;leTMKFr5fJtbMo5EZMOyRbN1e5Tn4lx5pxEWmZd1yzvye1z+/euj2D0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g9ap99cAAAAFAQAADwAAAAAAAAABACAAAAAiAAAAZHJzL2Rvd25yZXYueG1sUEsB&#10;AhQAFAAAAAgAh07iQK8PqJG9AQAAXAMAAA4AAAAAAAAAAQAgAAAAJgEAAGRycy9lMm9Eb2MueG1s&#10;UEsFBgAAAAAGAAYAWQEAAFUFAAAAAA==&#10;">
                  <v:fill on="f" focussize="0,0"/>
                  <v:stroke color="#000000" joinstyle="round" endarrow="block"/>
                  <v:imagedata o:title=""/>
                  <o:lock v:ext="edit" aspectratio="f"/>
                </v:line>
                <v:line id="Line 32" o:spid="_x0000_s1026" o:spt="20" style="position:absolute;left:1339850;top:935355;height:635;width:168275;" filled="f" stroked="t" coordsize="21600,21600" o:gfxdata="UEsDBAoAAAAAAIdO4kAAAAAAAAAAAAAAAAAEAAAAZHJzL1BLAwQUAAAACACHTuJAg9ap99cAAAAF&#10;AQAADwAAAGRycy9kb3ducmV2LnhtbE2PzW7CMBCE75X6DtZW6q045oCSNA6HSnABWvEjVG4mXpKo&#10;8TqyHUjfvm4v5bLSaEYz3xbz0XTsis63liSISQIMqbK6pVrCYb94SYH5oEirzhJK+EYP8/LxoVC5&#10;tjfa4nUXahZLyOdKQhNCn3PuqwaN8hPbI0XvYp1RIUpXc+3ULZabjk+TZMaNaikuNKrHtwarr91g&#10;JGzXi1V6XA1j5U5L8b7/WG8+fSrl85NIXoEFHMN/GH7xIzqUkelsB9KedRLiI+HvRi9Lpxmws4RZ&#10;JgTwsuD39OUPUEsDBBQAAAAIAIdO4kBRPpvrvgEAAFsDAAAOAAAAZHJzL2Uyb0RvYy54bWytU02P&#10;2yAQvVfqf0DcG2dtOU2sOHvY7faybVdq9wcQGNtIwCAgcfLvO5Ds9uu2qg8jYB5v5j3G29uTNewI&#10;IWp0Pb9ZLDkDJ1FpN/b8+cfDhzVnMQmnhEEHPT9D5Le79++2s++gxgmNgsCIxMVu9j2fUvJdVUU5&#10;gRVxgR4cJQcMViTahrFSQczEbk1VL5erasagfEAJMdLp/SXJd4V/GECmb8MQITHTc+otlRhK3OdY&#10;7baiG4Pwk5bXNsQburBCOyr6SnUvkmCHoP+hsloGjDikhURb4TBoCUUDqblZ/qXm+yQ8FC1kTvSv&#10;NsX/Ryu/Hp8C06rn9YYzJyy90aN2wJo6ezP72BHkzj2F6y56wu/nL6gIKQ4Ji+zTEGyWT4LYieag&#10;aTbrlvw+93zTtE3bXoyGU2Iy51fr+mPLmaT8qinJSnQvJD7E9BnQsrzouaF2ShFxfIyJ2iDoCyTX&#10;dPigjSkPaRybqWJbt+VCRKNVTmZYDOP+zgR2FHkUypebIrI/YAEPThWyJLT55BRLZ09SU9DCjQZ4&#10;rmBBcWaAJj6vLizGEVn2Kzt0cW6P6lyMK+f0gqXcddryiPy+L7d//RO7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IPWqffXAAAABQEAAA8AAAAAAAAAAQAgAAAAIgAAAGRycy9kb3ducmV2LnhtbFBL&#10;AQIUABQAAAAIAIdO4kBRPpvrvgEAAFsDAAAOAAAAAAAAAAEAIAAAACYBAABkcnMvZTJvRG9jLnht&#10;bFBLBQYAAAAABgAGAFkBAABWBQAAAAA=&#10;">
                  <v:fill on="f" focussize="0,0"/>
                  <v:stroke color="#000000" joinstyle="round" endarrow="block"/>
                  <v:imagedata o:title=""/>
                  <o:lock v:ext="edit" aspectratio="f"/>
                </v:line>
                <v:line id="Line 33" o:spid="_x0000_s1026" o:spt="20" style="position:absolute;left:1143000;top:1284605;height:635;width:168275;" filled="f" stroked="t" coordsize="21600,21600" o:gfxdata="UEsDBAoAAAAAAIdO4kAAAAAAAAAAAAAAAAAEAAAAZHJzL1BLAwQUAAAACACHTuJAg9ap99cAAAAF&#10;AQAADwAAAGRycy9kb3ducmV2LnhtbE2PzW7CMBCE75X6DtZW6q045oCSNA6HSnABWvEjVG4mXpKo&#10;8TqyHUjfvm4v5bLSaEYz3xbz0XTsis63liSISQIMqbK6pVrCYb94SYH5oEirzhJK+EYP8/LxoVC5&#10;tjfa4nUXahZLyOdKQhNCn3PuqwaN8hPbI0XvYp1RIUpXc+3ULZabjk+TZMaNaikuNKrHtwarr91g&#10;JGzXi1V6XA1j5U5L8b7/WG8+fSrl85NIXoEFHMN/GH7xIzqUkelsB9KedRLiI+HvRi9Lpxmws4RZ&#10;JgTwsuD39OUPUEsDBBQAAAAIAIdO4kCbE6EsvwEAAFwDAAAOAAAAZHJzL2Uyb0RvYy54bWytU8GO&#10;0zAQvSPxD5bvNGmyLSVquoddlssCKwEf4NpOYsn2WGO3af+esdtdFrghchjZnuc3854n29uTs+yo&#10;MRrwPV8uas60l6CMH3v+4/vDuw1nMQmvhAWve37Wkd/u3r7ZzqHTDUxglUZGJD52c+j5lFLoqirK&#10;STsRFxC0p+QA6ESiLY6VQjETu7NVU9fragZUAUHqGOn0/pLku8I/DFqmr8MQdWK259RbKhFL3OdY&#10;7baiG1GEychrG+IfunDCeCr6QnUvkmAHNH9ROSMRIgxpIcFVMAxG6qKB1CzrP9R8m0TQRQuZE8OL&#10;TfH/0covxydkRvW8JXu8cPRGj8Zr1rbZmznEjiB3/gmvuxgIv58/gyKkOCQosk8DuiyfBLETzcHy&#10;pq1rIjzTutncrOvVxWl9SkxmwHrTvF9xJgmwbkuyEt0zS8CYPmlwLC96bqmfUkUcH2OiPgj6DMlF&#10;PTwYa8tLWs/mnn9YNatyIYI1KiczLOK4v7PIjiLPQvlyU0T2Gwzh4FUhS8LYj16xdA6kNaERfrSa&#10;5wpOK86sppHPqwuL9USWDcsWXazbgzoX58o5PWEpdx23PCOv9+X2r59i9x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CD1qn31wAAAAUBAAAPAAAAAAAAAAEAIAAAACIAAABkcnMvZG93bnJldi54bWxQ&#10;SwECFAAUAAAACACHTuJAmxOhLL8BAABcAwAADgAAAAAAAAABACAAAAAmAQAAZHJzL2Uyb0RvYy54&#10;bWxQSwUGAAAAAAYABgBZAQAAVwUAAAAA&#10;">
                  <v:fill on="f" focussize="0,0"/>
                  <v:stroke color="#000000" joinstyle="round" endarrow="block"/>
                  <v:imagedata o:title=""/>
                  <o:lock v:ext="edit" aspectratio="f"/>
                </v:line>
                <v:line id="Line 34" o:spid="_x0000_s1026" o:spt="20" style="position:absolute;left:5791835;top:802640;height:203200;width:635;" filled="f" stroked="t" coordsize="21600,21600" o:gfxdata="UEsDBAoAAAAAAIdO4kAAAAAAAAAAAAAAAAAEAAAAZHJzL1BLAwQUAAAACACHTuJAg9ap99cAAAAF&#10;AQAADwAAAGRycy9kb3ducmV2LnhtbE2PzW7CMBCE75X6DtZW6q045oCSNA6HSnABWvEjVG4mXpKo&#10;8TqyHUjfvm4v5bLSaEYz3xbz0XTsis63liSISQIMqbK6pVrCYb94SYH5oEirzhJK+EYP8/LxoVC5&#10;tjfa4nUXahZLyOdKQhNCn3PuqwaN8hPbI0XvYp1RIUpXc+3ULZabjk+TZMaNaikuNKrHtwarr91g&#10;JGzXi1V6XA1j5U5L8b7/WG8+fSrl85NIXoEFHMN/GH7xIzqUkelsB9KedRLiI+HvRi9Lpxmws4RZ&#10;JgTwsuD39OUPUEsDBBQAAAAIAIdO4kBbj3yCvQEAAFsDAAAOAAAAZHJzL2Uyb0RvYy54bWytU02P&#10;2yAQvVfqf0DcGzvOJs1acfaw2+1l267U9gdMANtIwCAgcfLvOxDv9utW1YcR8IY38x7j3d3ZGnZS&#10;IWp0HV8uas6UEyi1Gzr+/dvjuy1nMYGTYNCpjl9U5Hf7t292k29VgyMaqQIjEhfbyXd8TMm3VRXF&#10;qCzEBXrlCOwxWEi0DUMlA0zEbk3V1PWmmjBIH1CoGOn04QryfeHveyXSl76PKjHTceotlRhKPORY&#10;7XfQDgH8qMXcBvxDFxa0o6KvVA+QgB2D/ovKahEwYp8WAm2Ffa+FKhpIzbL+Q83XEbwqWsic6F9t&#10;iv+PVnw+PQemZcdXS84cWHqjJ+0UW91kbyYfW0q5d89h3kVP+YfpE0rKhGPCIvvcB5vlkyB27vj6&#10;/e1yu1pzdun4tm42N7PR6pyYIHyTMUFgU6/oFXOlCtoXEh9i+qjQsrzouKF2ShE4PcV0TX1JyTUd&#10;Pmpj6Bxa49jU8dt1sy4XIhotM5ixGIbDvQnsBHkUyjfX/S0t4NHJQpZAmw9OsnTxJDUFDW4wiucK&#10;VknOjKKJz6trS8aRiOxXdujq3AHlpRhXzukFi8x52vKI/Lovt3/+E/s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g9ap99cAAAAFAQAADwAAAAAAAAABACAAAAAiAAAAZHJzL2Rvd25yZXYueG1sUEsB&#10;AhQAFAAAAAgAh07iQFuPfIK9AQAAWwMAAA4AAAAAAAAAAQAgAAAAJgEAAGRycy9lMm9Eb2MueG1s&#10;UEsFBgAAAAAGAAYAWQEAAFUFAAAAAA==&#10;">
                  <v:fill on="f" focussize="0,0"/>
                  <v:stroke color="#000000" joinstyle="round" endarrow="block"/>
                  <v:imagedata o:title=""/>
                  <o:lock v:ext="edit" aspectratio="f"/>
                </v:line>
                <v:shape id="Text Box 35" o:spid="_x0000_s1026" o:spt="202" type="#_x0000_t202" style="position:absolute;left:5653405;top:2341880;height:597535;width:334010;" filled="f" stroked="t" coordsize="21600,21600" o:gfxdata="UEsDBAoAAAAAAIdO4kAAAAAAAAAAAAAAAAAEAAAAZHJzL1BLAwQUAAAACACHTuJAdY/HidUAAAAF&#10;AQAADwAAAGRycy9kb3ducmV2LnhtbE2PzU7DMBCE70i8g7VIXBB10kPbhDgVCvTGIS2IsxsvccBe&#10;R7H7w9uzcKGXlUYzmvm2Wp+9E0ec4hBIQT7LQCB1wQzUK3h73dyvQMSkyWgXCBV8Y4R1fX1V6dKE&#10;E23xuEu94BKKpVZgUxpLKWNn0es4CyMSex9h8jqxnHppJn3icu/kPMsW0uuBeMHqERuL3dfu4BW0&#10;zXt6aUa7fHZPnxtn7h7b5bZV6vYmzx5AJDyn/zD84jM61My0DwcyUTgF/Ej6u+wVq3kBYq9gUeQ5&#10;yLqSl/T1D1BLAwQUAAAACACHTuJAG8rTtB4CAAAcBAAADgAAAGRycy9lMm9Eb2MueG1srVPbjtsg&#10;EH2v1H9AvDdO4nUuVpzVNqtUlbYXabcfgDG2UTFDgcROv74DdrZR+1bVDwg8hzNnzgy7+6FT5Cys&#10;k6ALupjNKRGaQyV1U9BvL8d3G0qcZ7piCrQo6EU4er9/+2bXm1wsoQVVCUuQRLu8NwVtvTd5kjje&#10;io65GRihMViD7ZjHo22SyrIe2TuVLOfzVdKDrYwFLpzDv49jkO4jf10L7r/UtROeqIKiNh9XG9cy&#10;rMl+x/LGMtNKPslg/6CiY1Jj0leqR+YZOVn5F1UnuQUHtZ9x6BKoa8lFrAGrWcz/qOa5ZUbEWtAc&#10;Z15tcv+Pln8+f7VEVgVNl5Ro1mGPXsTgyXsYSJoFf3rjcoQ9GwT6Af9jn2OtzjwB/+6IhkPLdCMe&#10;rIW+FaxCfYtwM7m5OvK4QFL2n6DCPOzkIRINte2CeWgHQfZslaV384ySS0GX6d1is5n6FHRxBKQY&#10;XmA3OQKy7TobdSYsvxIZ6/wHAR0Jm4JaHIOYiJ2fnA/CWH6FhLwajlKpOApKk76g22yZjSWCklUI&#10;BpizTXlQlpxZGKb4xSoxcgvrpMeRVrIr6OYWpPTkSDBhtMMP5TA5XEJ1QW8sjCOKTwo3LdiflPQ4&#10;ngV1P07MCkrUR43+rrdZluI8x0O6Xa9XlNjbSHkbYZojVUE9JeP24Mc3cDJWNi1munb0AXtylNGj&#10;0LxR1aQbRzBaNz2XMOO354j6/aj3vwB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B1j8eJ1QAAAAUB&#10;AAAPAAAAAAAAAAEAIAAAACIAAABkcnMvZG93bnJldi54bWxQSwECFAAUAAAACACHTuJAG8rTtB4C&#10;AAAcBAAADgAAAAAAAAABACAAAAAkAQAAZHJzL2Uyb0RvYy54bWxQSwUGAAAAAAYABgBZAQAAtAUA&#10;AAAA&#10;">
                  <v:fill on="f" focussize="0,0"/>
                  <v:stroke color="#000000" miterlimit="8" joinstyle="miter"/>
                  <v:imagedata o:title=""/>
                  <o:lock v:ext="edit" aspectratio="f"/>
                  <v:textbox inset="6.2640157480315pt,3.13196850393701pt,6.2640157480315pt,3.13196850393701pt" style="mso-fit-shape-to-text:t;">
                    <w:txbxContent>
                      <w:p>
                        <w:pPr>
                          <w:autoSpaceDE w:val="0"/>
                          <w:autoSpaceDN w:val="0"/>
                          <w:adjustRightInd w:val="0"/>
                          <w:spacing w:line="200" w:lineRule="exact"/>
                          <w:rPr>
                            <w:rFonts w:ascii="Arial" w:hAnsi="Arial" w:cs="Arial"/>
                            <w:color w:val="000000"/>
                            <w:sz w:val="20"/>
                            <w:szCs w:val="15"/>
                          </w:rPr>
                        </w:pPr>
                        <w:r>
                          <w:rPr>
                            <w:rFonts w:hint="eastAsia" w:ascii="Arial" w:hAnsi="Arial" w:cs="Arial"/>
                            <w:color w:val="000000"/>
                            <w:sz w:val="20"/>
                            <w:szCs w:val="15"/>
                          </w:rPr>
                          <w:t>智能楼宇</w:t>
                        </w:r>
                      </w:p>
                    </w:txbxContent>
                  </v:textbox>
                </v:shape>
                <v:shape id="Text Box 36" o:spid="_x0000_s1026" o:spt="202" type="#_x0000_t202" style="position:absolute;left:5555615;top:3086735;height:587375;width:476250;" filled="f" stroked="t" coordsize="21600,21600" o:gfxdata="UEsDBAoAAAAAAIdO4kAAAAAAAAAAAAAAAAAEAAAAZHJzL1BLAwQUAAAACACHTuJAE69xY9MAAAAF&#10;AQAADwAAAGRycy9kb3ducmV2LnhtbE2PwU7DMAyG70i8Q2QkbizNDtNamk4CBEekjaFx9BqvrWic&#10;qkm78fYYLnCxZP2/Pn8uNxffq5nG2AW2YBYZKOI6uI4bC/u357s1qJiQHfaBycIXRdhU11clFi6c&#10;eUvzLjVKIBwLtNCmNBRax7olj3ERBmLJTmH0mGQdG+1GPAvc93qZZSvtsWO50OJAjy3Vn7vJW1jh&#10;w8nsD9uP7mWYTDw8xfn1vbb29sZk96ASXdJfGX70RR0qcTqGiV1UvQV5JP1OyfL1Mgd1FHBuDOiq&#10;1P/tq29QSwMEFAAAAAgAh07iQCddNCgeAgAAHAQAAA4AAABkcnMvZTJvRG9jLnhtbK1TwY7TMBC9&#10;I/EPlu80bUOSNmq6WrpahLQsSLt8gOM4iYXjMbbbpHw9Y6e7VHBD5GDZmec3b96MdzfToMhJWCdB&#10;V3S1WFIiNIdG6q6i357v320ocZ7phinQoqJn4ejN/u2b3WhKsYYeVCMsQRLtytFUtPfelEnieC8G&#10;5hZghMZgC3ZgHo+2SxrLRmQfVLJeLvNkBNsYC1w4h3/v5iDdR/62Fdx/aVsnPFEVRW0+rjaudViT&#10;/Y6VnWWml/wig/2DioFJjUlfqe6YZ+Ro5V9Ug+QWHLR+wWFIoG0lF7EGrGa1/KOap54ZEWtBc5x5&#10;tcn9P1r+ePpqiWwqmqaUaDZgj57F5MkHmEiaB39G40qEPRkE+gn/Y59jrc48AP/uiIZDz3Qnbq2F&#10;sResQX2rcDO5ujrzuEBSj5+hwTzs6CESTa0dgnloB0H2DL98lVFyRlXLTV6k2dynoIsj4H2RrzPs&#10;JkdAtinSIsYTVr4QGev8RwEDCZuKWhyDmIidHpwPwlj5Agl5NdxLpeIoKE3Gim6zdTaXCEo2IRhg&#10;znb1QVlyYmGY4herxMg1bJAeR1rJoaKba5DSF0eCCbMdfqqni8M1NGf0xsI8ovikcNOD/UnJiONZ&#10;UffjyKygRH3S6G+xzTJsmI+HdFsUOSX2OlJfR5jmSFVRT8m8Pfj5DRyNlV2PmeaOarjFnrQyehSa&#10;N6u66MYRjNZdnkuY8etzRP1+1Pt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E69xY9MAAAAFAQAA&#10;DwAAAAAAAAABACAAAAAiAAAAZHJzL2Rvd25yZXYueG1sUEsBAhQAFAAAAAgAh07iQCddNCgeAgAA&#10;HAQAAA4AAAAAAAAAAQAgAAAAIgEAAGRycy9lMm9Eb2MueG1sUEsFBgAAAAAGAAYAWQEAALIFAAAA&#10;AA==&#10;">
                  <v:fill on="f" focussize="0,0"/>
                  <v:stroke color="#000000" miterlimit="8" joinstyle="miter"/>
                  <v:imagedata o:title=""/>
                  <o:lock v:ext="edit" aspectratio="f"/>
                  <v:textbox inset="6.2640157480315pt,3.13196850393701pt,6.2640157480315pt,3.13196850393701pt">
                    <w:txbxContent>
                      <w:p>
                        <w:pPr>
                          <w:autoSpaceDE w:val="0"/>
                          <w:autoSpaceDN w:val="0"/>
                          <w:adjustRightInd w:val="0"/>
                          <w:spacing w:line="240" w:lineRule="exact"/>
                          <w:rPr>
                            <w:rFonts w:ascii="Arial" w:hAnsi="Arial" w:cs="Arial"/>
                            <w:color w:val="000000"/>
                            <w:sz w:val="20"/>
                            <w:szCs w:val="15"/>
                          </w:rPr>
                        </w:pPr>
                        <w:r>
                          <w:rPr>
                            <w:rFonts w:hint="eastAsia" w:ascii="Arial" w:hAnsi="Arial" w:cs="Arial"/>
                            <w:color w:val="000000"/>
                            <w:sz w:val="20"/>
                            <w:szCs w:val="15"/>
                          </w:rPr>
                          <w:t>电气设备营销</w:t>
                        </w:r>
                      </w:p>
                    </w:txbxContent>
                  </v:textbox>
                </v:shape>
                <v:shape id="Text Box 37" o:spid="_x0000_s1026" o:spt="202" type="#_x0000_t202" style="position:absolute;left:5653405;top:1087120;height:470535;width:334010;" filled="f" stroked="t" coordsize="21600,21600" o:gfxdata="UEsDBAoAAAAAAIdO4kAAAAAAAAAAAAAAAAAEAAAAZHJzL1BLAwQUAAAACACHTuJAdY/HidUAAAAF&#10;AQAADwAAAGRycy9kb3ducmV2LnhtbE2PzU7DMBCE70i8g7VIXBB10kPbhDgVCvTGIS2IsxsvccBe&#10;R7H7w9uzcKGXlUYzmvm2Wp+9E0ec4hBIQT7LQCB1wQzUK3h73dyvQMSkyWgXCBV8Y4R1fX1V6dKE&#10;E23xuEu94BKKpVZgUxpLKWNn0es4CyMSex9h8jqxnHppJn3icu/kPMsW0uuBeMHqERuL3dfu4BW0&#10;zXt6aUa7fHZPnxtn7h7b5bZV6vYmzx5AJDyn/zD84jM61My0DwcyUTgF/Ej6u+wVq3kBYq9gUeQ5&#10;yLqSl/T1D1BLAwQUAAAACACHTuJATEi6nB0CAAAcBAAADgAAAGRycy9lMm9Eb2MueG1srVPbjtsg&#10;EH2v1H9AvDd24jgXK85qm1WqStuLtNsPwBjHqJihQGJvv74DdrZR+1bVDwg8hzMzZw67u6FT5CKs&#10;k6BLOp+llAjNoZb6VNJvz8d3G0qcZ7pmCrQo6Ytw9G7/9s2uN4VYQAuqFpYgiXZFb0raem+KJHG8&#10;FR1zMzBCY7AB2zGPR3tKast6ZO9UskjTVdKDrY0FLpzDvw9jkO4jf9MI7r80jROeqJJibT6uNq5V&#10;WJP9jhUny0wr+VQG+4cqOiY1Jn2lemCekbOVf1F1kltw0PgZhy6BppFcxB6wm3n6RzdPLTMi9oLi&#10;OPMqk/t/tPzz5aslsi5ptqREsw5n9CwGT97DQLJ10Kc3rkDYk0GgH/A/zjn26swj8O+OaDi0TJ/E&#10;vbXQt4LVWN883Exuro48LpBU/SeoMQ87e4hEQ2O7IB7KQZA9X+XZMs0peUGedLOeL6Y5hbo4AjIM&#10;z3GaHAHLdZpneczGiiuRsc5/ENCRsCmpRRvEROzy6HwojBVXSMir4SiVilZQmvQl3eaLfGwRlKxD&#10;MMCcPVUHZcmFBTPFb8rrbmGd9GhpJbuSbm5BSk+KBBFGOfxQDZPCFdQvqI2F0aL4pHDTgv1JSY/2&#10;LKn7cWZWUKI+atR3vc3zDP0cD9l2vV5RYm8j1W2EaY5UJfWUjNuDH9/A2Vh5ajHTdaL3OJOjjBqF&#10;4Y1VTXWjBaN003MJHr89R9TvR73/B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HWPx4nVAAAABQEA&#10;AA8AAAAAAAAAAQAgAAAAIgAAAGRycy9kb3ducmV2LnhtbFBLAQIUABQAAAAIAIdO4kBMSLqcHQIA&#10;ABwEAAAOAAAAAAAAAAEAIAAAACQBAABkcnMvZTJvRG9jLnhtbFBLBQYAAAAABgAGAFkBAACzBQAA&#10;AAA=&#10;">
                  <v:fill on="f" focussize="0,0"/>
                  <v:stroke color="#000000" miterlimit="8" joinstyle="miter"/>
                  <v:imagedata o:title=""/>
                  <o:lock v:ext="edit" aspectratio="f"/>
                  <v:textbox inset="6.2640157480315pt,3.13196850393701pt,6.2640157480315pt,3.13196850393701pt" style="mso-fit-shape-to-text:t;">
                    <w:txbxContent>
                      <w:p>
                        <w:pPr>
                          <w:autoSpaceDE w:val="0"/>
                          <w:autoSpaceDN w:val="0"/>
                          <w:adjustRightInd w:val="0"/>
                          <w:spacing w:line="200" w:lineRule="exact"/>
                          <w:rPr>
                            <w:rFonts w:ascii="Arial" w:hAnsi="Arial" w:cs="Arial"/>
                            <w:color w:val="000000"/>
                            <w:sz w:val="20"/>
                            <w:szCs w:val="15"/>
                          </w:rPr>
                        </w:pPr>
                        <w:r>
                          <w:rPr>
                            <w:rFonts w:hint="eastAsia" w:ascii="Arial" w:hAnsi="Arial" w:cs="Arial"/>
                            <w:color w:val="000000"/>
                            <w:sz w:val="20"/>
                            <w:szCs w:val="15"/>
                          </w:rPr>
                          <w:t>单片机</w:t>
                        </w:r>
                      </w:p>
                    </w:txbxContent>
                  </v:textbox>
                </v:shape>
                <v:shape id="Text Box 38" o:spid="_x0000_s1026" o:spt="202" type="#_x0000_t202" style="position:absolute;left:5644515;top:82550;height:918210;width:342900;" filled="f" stroked="t" coordsize="21600,21600" o:gfxdata="UEsDBAoAAAAAAIdO4kAAAAAAAAAAAAAAAAAEAAAAZHJzL1BLAwQUAAAACACHTuJAdY/HidUAAAAF&#10;AQAADwAAAGRycy9kb3ducmV2LnhtbE2PzU7DMBCE70i8g7VIXBB10kPbhDgVCvTGIS2IsxsvccBe&#10;R7H7w9uzcKGXlUYzmvm2Wp+9E0ec4hBIQT7LQCB1wQzUK3h73dyvQMSkyWgXCBV8Y4R1fX1V6dKE&#10;E23xuEu94BKKpVZgUxpLKWNn0es4CyMSex9h8jqxnHppJn3icu/kPMsW0uuBeMHqERuL3dfu4BW0&#10;zXt6aUa7fHZPnxtn7h7b5bZV6vYmzx5AJDyn/zD84jM61My0DwcyUTgF/Ej6u+wVq3kBYq9gUeQ5&#10;yLqSl/T1D1BLAwQUAAAACACHTuJA/Hu6MxwCAAAaBAAADgAAAGRycy9lMm9Eb2MueG1srVPbjtsg&#10;EH2v1H9AvDeOnTibWHFW26xSVdpepN1+AMY4RsUMBRI7/foO2NlG7VtVPyDwGc6cOTNs74dOkbOw&#10;ToIuaTqbUyI0h1rqY0m/vRzerSlxnumaKdCipBfh6P3u7ZttbwqRQQuqFpYgiXZFb0raem+KJHG8&#10;FR1zMzBCI9iA7ZjHoz0mtWU9sncqyebzVdKDrY0FLpzDv48jSHeRv2kE91+axglPVElRm4+rjWsV&#10;1mS3ZcXRMtNKPslg/6CiY1Jj0leqR+YZOVn5F1UnuQUHjZ9x6BJoGslFrAGrSed/VPPcMiNiLWiO&#10;M682uf9Hyz+fv1oi65Iucko067BHL2Lw5D0MZLEO/vTGFRj2bDDQD/gf+xxrdeYJ+HdHNOxbpo/i&#10;wVroW8Fq1JeGm8nN1ZHHBZKq/wQ15mEnD5FoaGwXzEM7CLLnq+UyT1HOpaTrLM+nLgVVHOHFMtvM&#10;sZcc4U26ztKIJ6y40hjr/AcBHQmbklocgpiGnZ+cD7JYcQ0JWTUcpFJxEJQmPZLmWT4WCErWAQxh&#10;zh6rvbLkzMIoxS/WiMhtWCc9DrSSHWq/DVJ68iNYMJrhh2qY/K2gvqAzFsYBxQeFmxbsT0p6HM6S&#10;uh8nZgUl6qNGd+82eb7AaY6HxebubkWJvUWqW4RpjlQl9ZSM270fX8DJWHlsMdO1nw/YkYOMHoXW&#10;jaom3TiA0brpsYQJvz3HqN9PevcL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dY/HidUAAAAFAQAA&#10;DwAAAAAAAAABACAAAAAiAAAAZHJzL2Rvd25yZXYueG1sUEsBAhQAFAAAAAgAh07iQPx7ujMcAgAA&#10;GgQAAA4AAAAAAAAAAQAgAAAAJAEAAGRycy9lMm9Eb2MueG1sUEsFBgAAAAAGAAYAWQEAALIFAAAA&#10;AA==&#10;">
                  <v:fill on="f" focussize="0,0"/>
                  <v:stroke color="#000000" miterlimit="8" joinstyle="miter"/>
                  <v:imagedata o:title=""/>
                  <o:lock v:ext="edit" aspectratio="f"/>
                  <v:textbox inset="6.2640157480315pt,3.13196850393701pt,6.2640157480315pt,3.13196850393701pt" style="mso-fit-shape-to-text:t;">
                    <w:txbxContent>
                      <w:p>
                        <w:pPr>
                          <w:autoSpaceDE w:val="0"/>
                          <w:autoSpaceDN w:val="0"/>
                          <w:adjustRightInd w:val="0"/>
                          <w:rPr>
                            <w:rFonts w:ascii="Arial" w:hAnsi="Arial" w:cs="Arial"/>
                            <w:color w:val="000000"/>
                            <w:sz w:val="24"/>
                          </w:rPr>
                        </w:pPr>
                        <w:r>
                          <w:rPr>
                            <w:rFonts w:hint="eastAsia" w:ascii="Arial" w:hAnsi="Arial" w:cs="Arial"/>
                            <w:color w:val="000000"/>
                            <w:sz w:val="24"/>
                          </w:rPr>
                          <w:t>选修课</w:t>
                        </w:r>
                      </w:p>
                    </w:txbxContent>
                  </v:textbox>
                </v:shape>
                <v:shape id="Text Box 39" o:spid="_x0000_s1026" o:spt="202" type="#_x0000_t202" style="position:absolute;left:5600700;top:1692275;height:487045;width:334010;" filled="f" stroked="t" coordsize="21600,21600" o:gfxdata="UEsDBAoAAAAAAIdO4kAAAAAAAAAAAAAAAAAEAAAAZHJzL1BLAwQUAAAACACHTuJAE69xY9MAAAAF&#10;AQAADwAAAGRycy9kb3ducmV2LnhtbE2PwU7DMAyG70i8Q2QkbizNDtNamk4CBEekjaFx9BqvrWic&#10;qkm78fYYLnCxZP2/Pn8uNxffq5nG2AW2YBYZKOI6uI4bC/u357s1qJiQHfaBycIXRdhU11clFi6c&#10;eUvzLjVKIBwLtNCmNBRax7olj3ERBmLJTmH0mGQdG+1GPAvc93qZZSvtsWO50OJAjy3Vn7vJW1jh&#10;w8nsD9uP7mWYTDw8xfn1vbb29sZk96ASXdJfGX70RR0qcTqGiV1UvQV5JP1OyfL1Mgd1FHBuDOiq&#10;1P/tq29QSwMEFAAAAAgAh07iQD+jc9cfAgAAHAQAAA4AAABkcnMvZTJvRG9jLnhtbK1T247bIBB9&#10;r9R/QLw3duI4FyvOapvVVpW2F2m3H4AxtlExQ4HE3n59B5zdWu1bVT8g8BzOzJw5HG7GXpGLsE6C&#10;LulykVIiNIda6rak357u3+0ocZ7pminQoqTPwtGb49s3h8EUYgUdqFpYgiTaFYMpaee9KZLE8U70&#10;zC3ACI3BBmzPPB5tm9SWDcjeq2SVpptkAFsbC1w4h3/vpiA9Rv6mEdx/aRonPFElxdp8XG1cq7Am&#10;xwMrWstMJ/m1DPYPVfRMakz6SnXHPCNnK/+i6iW34KDxCw59Ak0juYg9YDfL9I9uHjtmROwFxXHm&#10;VSb3/2j558tXS2Rd0mxDiWY9zuhJjJ68h5Fk+6DPYFyBsEeDQD/if5xz7NWZB+DfHdFw6phuxa21&#10;MHSC1VjfMtxMZlcnHhdIquET1JiHnT1EorGxfRAP5SDInm/SdJvitJ6RZ7Nfrbb5NKdQF0dAlq1R&#10;LEo4Ata7bbqO8YQVL0TGOv9BQE/CpqQWbRATscuD86EwVrxAQl4N91KpaAWlyVDSfb7KpxZByToE&#10;A8zZtjopSy4smCl+sUuMzGG99GhpJfuS7uYgpa+KBBEmOfxYjVeFK6ifURsLk0XxSeGmA/uTkgHt&#10;WVL348ysoER91Kjvdp/nGfo5HrL9dovTs/NINY8wzZGqpJ6SaXvy0xs4GyvbDjNNE9VwizNpZNQo&#10;DG+q6lo3WjBKd30uwePzc0T9ftTHX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BOvcWPTAAAABQEA&#10;AA8AAAAAAAAAAQAgAAAAIgAAAGRycy9kb3ducmV2LnhtbFBLAQIUABQAAAAIAIdO4kA/o3PXHwIA&#10;ABwEAAAOAAAAAAAAAAEAIAAAACIBAABkcnMvZTJvRG9jLnhtbFBLBQYAAAAABgAGAFkBAACzBQAA&#10;AAA=&#10;">
                  <v:fill on="f" focussize="0,0"/>
                  <v:stroke color="#000000" miterlimit="8" joinstyle="miter"/>
                  <v:imagedata o:title=""/>
                  <o:lock v:ext="edit" aspectratio="f"/>
                  <v:textbox inset="6.2640157480315pt,3.13196850393701pt,6.2640157480315pt,3.13196850393701pt">
                    <w:txbxContent>
                      <w:p>
                        <w:pPr>
                          <w:autoSpaceDE w:val="0"/>
                          <w:autoSpaceDN w:val="0"/>
                          <w:adjustRightInd w:val="0"/>
                          <w:spacing w:line="200" w:lineRule="exact"/>
                          <w:rPr>
                            <w:rFonts w:hint="eastAsia" w:ascii="Arial" w:hAnsi="Arial" w:cs="Arial"/>
                            <w:color w:val="000000"/>
                            <w:sz w:val="20"/>
                            <w:szCs w:val="15"/>
                          </w:rPr>
                        </w:pPr>
                        <w:r>
                          <w:rPr>
                            <w:rFonts w:hint="eastAsia" w:ascii="Arial" w:hAnsi="Arial" w:cs="Arial"/>
                            <w:color w:val="000000"/>
                            <w:sz w:val="20"/>
                            <w:szCs w:val="15"/>
                          </w:rPr>
                          <w:t>C</w:t>
                        </w:r>
                      </w:p>
                      <w:p>
                        <w:pPr>
                          <w:autoSpaceDE w:val="0"/>
                          <w:autoSpaceDN w:val="0"/>
                          <w:adjustRightInd w:val="0"/>
                          <w:spacing w:line="200" w:lineRule="exact"/>
                          <w:rPr>
                            <w:rFonts w:hint="eastAsia" w:ascii="Arial" w:hAnsi="Arial" w:cs="Arial"/>
                            <w:color w:val="000000"/>
                            <w:sz w:val="20"/>
                            <w:szCs w:val="15"/>
                          </w:rPr>
                        </w:pPr>
                        <w:r>
                          <w:rPr>
                            <w:rFonts w:hint="eastAsia" w:ascii="Arial" w:hAnsi="Arial" w:cs="Arial"/>
                            <w:color w:val="000000"/>
                            <w:sz w:val="20"/>
                            <w:szCs w:val="15"/>
                          </w:rPr>
                          <w:t>A</w:t>
                        </w:r>
                      </w:p>
                      <w:p>
                        <w:pPr>
                          <w:autoSpaceDE w:val="0"/>
                          <w:autoSpaceDN w:val="0"/>
                          <w:adjustRightInd w:val="0"/>
                          <w:spacing w:line="200" w:lineRule="exact"/>
                          <w:rPr>
                            <w:rFonts w:ascii="Arial" w:hAnsi="Arial" w:cs="Arial"/>
                            <w:color w:val="000000"/>
                            <w:sz w:val="20"/>
                            <w:szCs w:val="15"/>
                          </w:rPr>
                        </w:pPr>
                        <w:r>
                          <w:rPr>
                            <w:rFonts w:hint="eastAsia" w:ascii="Arial" w:hAnsi="Arial" w:cs="Arial"/>
                            <w:color w:val="000000"/>
                            <w:sz w:val="20"/>
                            <w:szCs w:val="15"/>
                          </w:rPr>
                          <w:t>D</w:t>
                        </w:r>
                      </w:p>
                    </w:txbxContent>
                  </v:textbox>
                </v:shape>
                <w10:wrap type="none"/>
                <w10:anchorlock/>
              </v:group>
            </w:pict>
          </mc:Fallback>
        </mc:AlternateContent>
      </w:r>
    </w:p>
    <w:p>
      <w:pPr>
        <w:numPr>
          <w:ilvl w:val="0"/>
          <w:numId w:val="4"/>
        </w:numPr>
        <w:spacing w:line="360" w:lineRule="auto"/>
        <w:rPr>
          <w:rFonts w:hint="eastAsia" w:ascii="楷体" w:hAnsi="楷体" w:eastAsia="楷体" w:cs="楷体"/>
          <w:b/>
          <w:bCs/>
          <w:sz w:val="28"/>
          <w:szCs w:val="28"/>
          <w:lang w:eastAsia="zh-CN"/>
        </w:rPr>
      </w:pPr>
      <w:r>
        <w:rPr>
          <w:rFonts w:hint="eastAsia" w:ascii="楷体" w:hAnsi="楷体" w:eastAsia="楷体" w:cs="楷体"/>
          <w:b/>
          <w:bCs/>
          <w:sz w:val="28"/>
          <w:szCs w:val="28"/>
          <w:lang w:eastAsia="zh-CN"/>
        </w:rPr>
        <w:t>公共基础课程</w:t>
      </w:r>
    </w:p>
    <w:tbl>
      <w:tblPr>
        <w:tblStyle w:val="12"/>
        <w:tblpPr w:leftFromText="180" w:rightFromText="180" w:vertAnchor="text" w:horzAnchor="page" w:tblpX="1607" w:tblpY="212"/>
        <w:tblOverlap w:val="never"/>
        <w:tblW w:w="86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7"/>
        <w:gridCol w:w="1247"/>
        <w:gridCol w:w="3819"/>
        <w:gridCol w:w="1702"/>
        <w:gridCol w:w="14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427" w:type="dxa"/>
            <w:shd w:val="clear" w:color="auto" w:fill="F7CAAC"/>
            <w:noWrap w:val="0"/>
            <w:vAlign w:val="center"/>
          </w:tcPr>
          <w:p>
            <w:pPr>
              <w:widowControl/>
              <w:spacing w:line="276" w:lineRule="auto"/>
              <w:jc w:val="center"/>
              <w:rPr>
                <w:rFonts w:ascii="宋体" w:hAnsi="宋体" w:eastAsia="宋体" w:cs="宋体"/>
                <w:b/>
                <w:bCs/>
                <w:kern w:val="0"/>
                <w:sz w:val="21"/>
                <w:szCs w:val="21"/>
              </w:rPr>
            </w:pPr>
            <w:r>
              <w:rPr>
                <w:rFonts w:hint="eastAsia" w:ascii="宋体" w:hAnsi="宋体" w:eastAsia="宋体" w:cs="宋体"/>
                <w:b/>
                <w:bCs/>
                <w:kern w:val="0"/>
                <w:sz w:val="21"/>
                <w:szCs w:val="21"/>
              </w:rPr>
              <w:t>序号</w:t>
            </w:r>
          </w:p>
        </w:tc>
        <w:tc>
          <w:tcPr>
            <w:tcW w:w="1247" w:type="dxa"/>
            <w:shd w:val="clear" w:color="auto" w:fill="F7CAAC"/>
            <w:noWrap w:val="0"/>
            <w:vAlign w:val="center"/>
          </w:tcPr>
          <w:p>
            <w:pPr>
              <w:widowControl/>
              <w:spacing w:line="276" w:lineRule="auto"/>
              <w:jc w:val="center"/>
              <w:rPr>
                <w:rFonts w:ascii="宋体" w:hAnsi="宋体" w:eastAsia="宋体" w:cs="宋体"/>
                <w:b/>
                <w:bCs/>
                <w:kern w:val="0"/>
                <w:sz w:val="21"/>
                <w:szCs w:val="21"/>
              </w:rPr>
            </w:pPr>
            <w:r>
              <w:rPr>
                <w:rFonts w:hint="eastAsia" w:ascii="宋体" w:hAnsi="宋体" w:eastAsia="宋体" w:cs="宋体"/>
                <w:b/>
                <w:bCs/>
                <w:kern w:val="0"/>
                <w:sz w:val="21"/>
                <w:szCs w:val="21"/>
              </w:rPr>
              <w:t>课程名称</w:t>
            </w:r>
          </w:p>
        </w:tc>
        <w:tc>
          <w:tcPr>
            <w:tcW w:w="3819" w:type="dxa"/>
            <w:shd w:val="clear" w:color="auto" w:fill="F7CAAC"/>
            <w:noWrap w:val="0"/>
            <w:vAlign w:val="center"/>
          </w:tcPr>
          <w:p>
            <w:pPr>
              <w:widowControl/>
              <w:spacing w:line="276" w:lineRule="auto"/>
              <w:jc w:val="center"/>
              <w:rPr>
                <w:rFonts w:hint="eastAsia" w:ascii="宋体" w:hAnsi="宋体" w:eastAsia="宋体" w:cs="宋体"/>
                <w:b/>
                <w:bCs/>
                <w:kern w:val="0"/>
                <w:sz w:val="21"/>
                <w:szCs w:val="21"/>
                <w:lang w:eastAsia="zh-CN"/>
              </w:rPr>
            </w:pPr>
            <w:r>
              <w:rPr>
                <w:rFonts w:hint="eastAsia" w:ascii="宋体" w:hAnsi="宋体" w:cs="宋体"/>
                <w:b/>
                <w:bCs/>
                <w:kern w:val="0"/>
                <w:sz w:val="21"/>
                <w:szCs w:val="21"/>
                <w:lang w:eastAsia="zh-CN"/>
              </w:rPr>
              <w:t>课程目标</w:t>
            </w:r>
          </w:p>
        </w:tc>
        <w:tc>
          <w:tcPr>
            <w:tcW w:w="1702" w:type="dxa"/>
            <w:shd w:val="clear" w:color="auto" w:fill="F7CAAC"/>
            <w:noWrap w:val="0"/>
            <w:vAlign w:val="center"/>
          </w:tcPr>
          <w:p>
            <w:pPr>
              <w:widowControl/>
              <w:spacing w:line="276" w:lineRule="auto"/>
              <w:jc w:val="center"/>
              <w:rPr>
                <w:rFonts w:hint="eastAsia" w:ascii="宋体" w:hAnsi="宋体" w:eastAsia="宋体" w:cs="宋体"/>
                <w:b/>
                <w:bCs/>
                <w:kern w:val="0"/>
                <w:sz w:val="21"/>
                <w:szCs w:val="21"/>
                <w:lang w:eastAsia="zh-CN"/>
              </w:rPr>
            </w:pPr>
            <w:r>
              <w:rPr>
                <w:rFonts w:hint="eastAsia" w:ascii="宋体" w:hAnsi="宋体" w:eastAsia="宋体" w:cs="宋体"/>
                <w:b/>
                <w:bCs/>
                <w:kern w:val="0"/>
                <w:sz w:val="21"/>
                <w:szCs w:val="21"/>
              </w:rPr>
              <w:t>主要</w:t>
            </w:r>
            <w:r>
              <w:rPr>
                <w:rFonts w:hint="eastAsia" w:ascii="宋体" w:hAnsi="宋体" w:cs="宋体"/>
                <w:b/>
                <w:bCs/>
                <w:kern w:val="0"/>
                <w:sz w:val="21"/>
                <w:szCs w:val="21"/>
                <w:lang w:eastAsia="zh-CN"/>
              </w:rPr>
              <w:t>内容和教学要求</w:t>
            </w:r>
          </w:p>
        </w:tc>
        <w:tc>
          <w:tcPr>
            <w:tcW w:w="1443" w:type="dxa"/>
            <w:shd w:val="clear" w:color="auto" w:fill="F7CAAC"/>
            <w:noWrap w:val="0"/>
            <w:vAlign w:val="center"/>
          </w:tcPr>
          <w:p>
            <w:pPr>
              <w:widowControl/>
              <w:spacing w:line="276" w:lineRule="auto"/>
              <w:jc w:val="center"/>
              <w:rPr>
                <w:rFonts w:ascii="宋体" w:hAnsi="宋体" w:eastAsia="宋体" w:cs="宋体"/>
                <w:b/>
                <w:bCs/>
                <w:kern w:val="0"/>
                <w:sz w:val="21"/>
                <w:szCs w:val="21"/>
              </w:rPr>
            </w:pPr>
            <w:r>
              <w:rPr>
                <w:rFonts w:hint="eastAsia" w:ascii="宋体" w:hAnsi="宋体" w:eastAsia="宋体" w:cs="宋体"/>
                <w:b/>
                <w:bCs/>
                <w:kern w:val="0"/>
                <w:sz w:val="21"/>
                <w:szCs w:val="21"/>
              </w:rPr>
              <w:t>参考学时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dxa"/>
            <w:noWrap w:val="0"/>
            <w:vAlign w:val="center"/>
          </w:tcPr>
          <w:p>
            <w:pPr>
              <w:widowControl/>
              <w:spacing w:line="276" w:lineRule="auto"/>
              <w:jc w:val="center"/>
              <w:rPr>
                <w:rFonts w:ascii="宋体" w:hAnsi="宋体" w:eastAsia="宋体" w:cs="宋体"/>
                <w:kern w:val="0"/>
                <w:sz w:val="21"/>
                <w:szCs w:val="21"/>
              </w:rPr>
            </w:pPr>
            <w:r>
              <w:rPr>
                <w:rFonts w:hint="eastAsia" w:ascii="宋体" w:hAnsi="宋体" w:eastAsia="宋体" w:cs="宋体"/>
                <w:kern w:val="0"/>
                <w:sz w:val="21"/>
                <w:szCs w:val="21"/>
              </w:rPr>
              <w:t>1</w:t>
            </w:r>
          </w:p>
        </w:tc>
        <w:tc>
          <w:tcPr>
            <w:tcW w:w="1247" w:type="dxa"/>
            <w:noWrap w:val="0"/>
            <w:vAlign w:val="center"/>
          </w:tcPr>
          <w:p>
            <w:pPr>
              <w:widowControl/>
              <w:spacing w:line="276" w:lineRule="auto"/>
              <w:jc w:val="center"/>
              <w:rPr>
                <w:rFonts w:ascii="宋体" w:hAnsi="宋体" w:eastAsia="宋体" w:cs="宋体"/>
                <w:kern w:val="0"/>
                <w:sz w:val="21"/>
                <w:szCs w:val="21"/>
              </w:rPr>
            </w:pPr>
            <w:r>
              <w:rPr>
                <w:rFonts w:hint="eastAsia" w:ascii="宋体" w:hAnsi="宋体" w:cs="宋体"/>
                <w:kern w:val="0"/>
                <w:sz w:val="21"/>
                <w:szCs w:val="21"/>
                <w:lang w:eastAsia="zh-CN"/>
              </w:rPr>
              <w:t>德育（心理健康与</w:t>
            </w:r>
            <w:r>
              <w:rPr>
                <w:rFonts w:ascii="宋体" w:hAnsi="宋体" w:eastAsia="宋体" w:cs="宋体"/>
                <w:kern w:val="0"/>
                <w:sz w:val="21"/>
                <w:szCs w:val="21"/>
              </w:rPr>
              <w:t>职业生涯</w:t>
            </w:r>
            <w:r>
              <w:rPr>
                <w:rFonts w:hint="eastAsia" w:ascii="宋体" w:hAnsi="宋体" w:cs="宋体"/>
                <w:kern w:val="0"/>
                <w:sz w:val="21"/>
                <w:szCs w:val="21"/>
                <w:lang w:eastAsia="zh-CN"/>
              </w:rPr>
              <w:t>）</w:t>
            </w:r>
          </w:p>
        </w:tc>
        <w:tc>
          <w:tcPr>
            <w:tcW w:w="3819" w:type="dxa"/>
            <w:noWrap w:val="0"/>
            <w:vAlign w:val="top"/>
          </w:tcPr>
          <w:p>
            <w:pPr>
              <w:widowControl/>
              <w:spacing w:line="400" w:lineRule="exact"/>
              <w:rPr>
                <w:rFonts w:ascii="宋体" w:hAnsi="宋体" w:eastAsia="宋体" w:cs="宋体"/>
                <w:kern w:val="0"/>
                <w:sz w:val="21"/>
                <w:szCs w:val="21"/>
              </w:rPr>
            </w:pPr>
            <w:r>
              <w:rPr>
                <w:rFonts w:ascii="宋体" w:hAnsi="宋体" w:eastAsia="宋体" w:cs="宋体"/>
                <w:kern w:val="0"/>
                <w:sz w:val="21"/>
                <w:szCs w:val="21"/>
              </w:rPr>
              <w:t>基于社会发展对中职学生心理素质、职业生涯发展提出的新要求以及心理和谐、职业成才的培养目标，阐释心理健康知识，引导学生树立心理健康意识，掌握心理调适和职业生涯规划的方法，帮助学生正确处理生活、学习、成长和求职就业中遇到的问题，培育自立自强、敬业乐群的心理品质和自尊自信、理性平和、积极向上的良好心态，根据社会发展需要和学生心理特点进行职业生涯指导，为职业生涯发展奠定基础。</w:t>
            </w:r>
          </w:p>
        </w:tc>
        <w:tc>
          <w:tcPr>
            <w:tcW w:w="1702" w:type="dxa"/>
            <w:noWrap w:val="0"/>
            <w:vAlign w:val="top"/>
          </w:tcPr>
          <w:p>
            <w:pPr>
              <w:widowControl/>
              <w:spacing w:line="400" w:lineRule="exact"/>
              <w:rPr>
                <w:rFonts w:ascii="宋体" w:hAnsi="宋体" w:eastAsia="宋体" w:cs="宋体"/>
                <w:kern w:val="0"/>
                <w:sz w:val="21"/>
                <w:szCs w:val="21"/>
              </w:rPr>
            </w:pPr>
            <w:r>
              <w:rPr>
                <w:rFonts w:ascii="宋体" w:hAnsi="宋体" w:eastAsia="宋体" w:cs="宋体"/>
                <w:kern w:val="0"/>
                <w:sz w:val="21"/>
                <w:szCs w:val="21"/>
              </w:rPr>
              <w:t>依据《中等职业学校职业</w:t>
            </w:r>
            <w:r>
              <w:rPr>
                <w:rFonts w:hint="eastAsia" w:ascii="宋体" w:hAnsi="宋体" w:cs="宋体"/>
                <w:kern w:val="0"/>
                <w:sz w:val="21"/>
                <w:szCs w:val="21"/>
                <w:lang w:eastAsia="zh-CN"/>
              </w:rPr>
              <w:t>心理健康与职业</w:t>
            </w:r>
            <w:r>
              <w:rPr>
                <w:rFonts w:ascii="宋体" w:hAnsi="宋体" w:eastAsia="宋体" w:cs="宋体"/>
                <w:kern w:val="0"/>
                <w:sz w:val="21"/>
                <w:szCs w:val="21"/>
              </w:rPr>
              <w:t>生涯教学大纲》开设，并与专业实际和行业发展密切结合</w:t>
            </w:r>
          </w:p>
        </w:tc>
        <w:tc>
          <w:tcPr>
            <w:tcW w:w="1443" w:type="dxa"/>
            <w:noWrap w:val="0"/>
            <w:vAlign w:val="center"/>
          </w:tcPr>
          <w:p>
            <w:pPr>
              <w:widowControl/>
              <w:spacing w:line="276" w:lineRule="auto"/>
              <w:jc w:val="center"/>
              <w:rPr>
                <w:rFonts w:ascii="宋体" w:hAnsi="宋体" w:eastAsia="宋体" w:cs="宋体"/>
                <w:kern w:val="0"/>
                <w:sz w:val="21"/>
                <w:szCs w:val="21"/>
              </w:rPr>
            </w:pPr>
            <w:r>
              <w:rPr>
                <w:rFonts w:hint="eastAsia" w:ascii="宋体" w:hAnsi="宋体" w:eastAsia="宋体" w:cs="宋体"/>
                <w:kern w:val="0"/>
                <w:sz w:val="21"/>
                <w:szCs w:val="21"/>
              </w:rPr>
              <w:t>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dxa"/>
            <w:noWrap w:val="0"/>
            <w:vAlign w:val="center"/>
          </w:tcPr>
          <w:p>
            <w:pPr>
              <w:widowControl/>
              <w:spacing w:line="276" w:lineRule="auto"/>
              <w:jc w:val="center"/>
              <w:rPr>
                <w:rFonts w:ascii="宋体" w:hAnsi="宋体" w:eastAsia="宋体" w:cs="宋体"/>
                <w:kern w:val="0"/>
                <w:sz w:val="21"/>
                <w:szCs w:val="21"/>
              </w:rPr>
            </w:pPr>
            <w:r>
              <w:rPr>
                <w:rFonts w:hint="eastAsia" w:ascii="宋体" w:hAnsi="宋体" w:eastAsia="宋体" w:cs="宋体"/>
                <w:kern w:val="0"/>
                <w:sz w:val="21"/>
                <w:szCs w:val="21"/>
              </w:rPr>
              <w:t>2</w:t>
            </w:r>
          </w:p>
        </w:tc>
        <w:tc>
          <w:tcPr>
            <w:tcW w:w="1247" w:type="dxa"/>
            <w:noWrap w:val="0"/>
            <w:vAlign w:val="center"/>
          </w:tcPr>
          <w:p>
            <w:pPr>
              <w:widowControl/>
              <w:spacing w:line="400" w:lineRule="exact"/>
              <w:jc w:val="center"/>
              <w:rPr>
                <w:rFonts w:ascii="宋体" w:hAnsi="宋体" w:eastAsia="宋体" w:cs="宋体"/>
                <w:kern w:val="0"/>
                <w:sz w:val="21"/>
                <w:szCs w:val="21"/>
              </w:rPr>
            </w:pPr>
            <w:r>
              <w:rPr>
                <w:rFonts w:hint="eastAsia" w:ascii="宋体" w:hAnsi="宋体" w:cs="宋体"/>
                <w:kern w:val="0"/>
                <w:sz w:val="21"/>
                <w:szCs w:val="21"/>
                <w:lang w:eastAsia="zh-CN"/>
              </w:rPr>
              <w:t>德育（</w:t>
            </w:r>
            <w:r>
              <w:rPr>
                <w:rFonts w:ascii="宋体" w:hAnsi="宋体" w:eastAsia="宋体" w:cs="宋体"/>
                <w:kern w:val="0"/>
                <w:sz w:val="21"/>
                <w:szCs w:val="21"/>
              </w:rPr>
              <w:t>职业道德与法律</w:t>
            </w:r>
            <w:r>
              <w:rPr>
                <w:rFonts w:hint="eastAsia" w:ascii="宋体" w:hAnsi="宋体" w:cs="宋体"/>
                <w:kern w:val="0"/>
                <w:sz w:val="21"/>
                <w:szCs w:val="21"/>
                <w:lang w:eastAsia="zh-CN"/>
              </w:rPr>
              <w:t>）</w:t>
            </w:r>
          </w:p>
        </w:tc>
        <w:tc>
          <w:tcPr>
            <w:tcW w:w="3819" w:type="dxa"/>
            <w:noWrap w:val="0"/>
            <w:vAlign w:val="top"/>
          </w:tcPr>
          <w:p>
            <w:pPr>
              <w:widowControl/>
              <w:spacing w:line="400" w:lineRule="exact"/>
              <w:rPr>
                <w:rFonts w:ascii="宋体" w:hAnsi="宋体" w:eastAsia="宋体" w:cs="宋体"/>
                <w:kern w:val="0"/>
                <w:sz w:val="21"/>
                <w:szCs w:val="21"/>
              </w:rPr>
            </w:pPr>
            <w:r>
              <w:rPr>
                <w:rFonts w:ascii="宋体" w:hAnsi="宋体" w:eastAsia="宋体" w:cs="宋体"/>
                <w:kern w:val="0"/>
                <w:sz w:val="21"/>
                <w:szCs w:val="21"/>
              </w:rPr>
              <w:t>着眼于提高中职学生的职业道德素质和法治素养，对学生进行职业道德和法治教育。帮助学生理解全面依法治国的总目标和基本要求，了解职业道德和法律规范，增强职业道德和法治意识，养成爱岗敬业、依法办事的思维方式和行为习惯。</w:t>
            </w:r>
          </w:p>
        </w:tc>
        <w:tc>
          <w:tcPr>
            <w:tcW w:w="1702" w:type="dxa"/>
            <w:noWrap w:val="0"/>
            <w:vAlign w:val="top"/>
          </w:tcPr>
          <w:p>
            <w:pPr>
              <w:widowControl/>
              <w:spacing w:line="400" w:lineRule="exact"/>
              <w:rPr>
                <w:rFonts w:ascii="宋体" w:hAnsi="宋体" w:eastAsia="宋体" w:cs="宋体"/>
                <w:kern w:val="0"/>
                <w:sz w:val="21"/>
                <w:szCs w:val="21"/>
              </w:rPr>
            </w:pPr>
            <w:r>
              <w:rPr>
                <w:rFonts w:ascii="宋体" w:hAnsi="宋体" w:eastAsia="宋体" w:cs="宋体"/>
                <w:kern w:val="0"/>
                <w:sz w:val="21"/>
                <w:szCs w:val="21"/>
              </w:rPr>
              <w:t>依据《中等职业学校职业道德与法律教学大纲》开设，并与专业实际和行业发展密切结合</w:t>
            </w:r>
          </w:p>
        </w:tc>
        <w:tc>
          <w:tcPr>
            <w:tcW w:w="1443" w:type="dxa"/>
            <w:noWrap w:val="0"/>
            <w:vAlign w:val="center"/>
          </w:tcPr>
          <w:p>
            <w:pPr>
              <w:widowControl/>
              <w:spacing w:line="400" w:lineRule="exact"/>
              <w:jc w:val="center"/>
              <w:rPr>
                <w:rFonts w:ascii="宋体" w:hAnsi="宋体" w:eastAsia="宋体" w:cs="宋体"/>
                <w:kern w:val="0"/>
                <w:sz w:val="21"/>
                <w:szCs w:val="21"/>
              </w:rPr>
            </w:pPr>
            <w:r>
              <w:rPr>
                <w:rFonts w:hint="eastAsia" w:ascii="宋体" w:hAnsi="宋体" w:eastAsia="宋体" w:cs="宋体"/>
                <w:kern w:val="0"/>
                <w:sz w:val="21"/>
                <w:szCs w:val="21"/>
              </w:rPr>
              <w:t>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dxa"/>
            <w:noWrap w:val="0"/>
            <w:vAlign w:val="center"/>
          </w:tcPr>
          <w:p>
            <w:pPr>
              <w:widowControl/>
              <w:spacing w:line="276" w:lineRule="auto"/>
              <w:jc w:val="center"/>
              <w:rPr>
                <w:rFonts w:ascii="宋体" w:hAnsi="宋体" w:eastAsia="宋体" w:cs="宋体"/>
                <w:kern w:val="0"/>
                <w:sz w:val="21"/>
                <w:szCs w:val="21"/>
              </w:rPr>
            </w:pPr>
            <w:r>
              <w:rPr>
                <w:rFonts w:hint="eastAsia" w:ascii="宋体" w:hAnsi="宋体" w:eastAsia="宋体" w:cs="宋体"/>
                <w:kern w:val="0"/>
                <w:sz w:val="21"/>
                <w:szCs w:val="21"/>
              </w:rPr>
              <w:t>3</w:t>
            </w:r>
          </w:p>
        </w:tc>
        <w:tc>
          <w:tcPr>
            <w:tcW w:w="1247" w:type="dxa"/>
            <w:noWrap w:val="0"/>
            <w:vAlign w:val="center"/>
          </w:tcPr>
          <w:p>
            <w:pPr>
              <w:widowControl/>
              <w:spacing w:line="400" w:lineRule="exact"/>
              <w:jc w:val="center"/>
              <w:rPr>
                <w:rFonts w:ascii="宋体" w:hAnsi="宋体" w:eastAsia="宋体" w:cs="宋体"/>
                <w:kern w:val="0"/>
                <w:sz w:val="21"/>
                <w:szCs w:val="21"/>
              </w:rPr>
            </w:pPr>
            <w:r>
              <w:rPr>
                <w:rFonts w:hint="eastAsia" w:ascii="宋体" w:hAnsi="宋体" w:cs="宋体"/>
                <w:kern w:val="0"/>
                <w:sz w:val="21"/>
                <w:szCs w:val="21"/>
                <w:lang w:eastAsia="zh-CN"/>
              </w:rPr>
              <w:t>德育（中国特色社会主义）</w:t>
            </w:r>
          </w:p>
        </w:tc>
        <w:tc>
          <w:tcPr>
            <w:tcW w:w="3819" w:type="dxa"/>
            <w:noWrap w:val="0"/>
            <w:vAlign w:val="top"/>
          </w:tcPr>
          <w:p>
            <w:pPr>
              <w:widowControl/>
              <w:spacing w:line="400" w:lineRule="exact"/>
              <w:rPr>
                <w:rFonts w:ascii="宋体" w:hAnsi="宋体" w:eastAsia="宋体" w:cs="宋体"/>
                <w:kern w:val="0"/>
                <w:sz w:val="21"/>
                <w:szCs w:val="21"/>
              </w:rPr>
            </w:pPr>
            <w:r>
              <w:rPr>
                <w:rFonts w:ascii="宋体" w:hAnsi="宋体" w:eastAsia="宋体" w:cs="宋体"/>
                <w:kern w:val="0"/>
                <w:sz w:val="21"/>
                <w:szCs w:val="21"/>
              </w:rPr>
              <w:t>以习近平新时代中国特色社会主义思想为指导，阐释中国特色社会主义的开创与发展，明确中国特色社会主义进入新时代的历史方位，阐明中国特色社会主义建设“五位一体”总体布局的基本内容，引导学生树立对马克思主义的信仰、对中国特色社会主义的信念、对中华民族伟大复兴中国梦的信心，坚定中国特色社会主义道路自信、理论自信、制度自信、文化自信，把爱国情、强国志、报国行自觉融入坚持和发展中国特色社会主义事业、建设社会主义现代化强国、实现中华民族伟大复兴的奋斗之中。</w:t>
            </w:r>
          </w:p>
        </w:tc>
        <w:tc>
          <w:tcPr>
            <w:tcW w:w="1702" w:type="dxa"/>
            <w:noWrap w:val="0"/>
            <w:vAlign w:val="top"/>
          </w:tcPr>
          <w:p>
            <w:pPr>
              <w:widowControl/>
              <w:spacing w:line="400" w:lineRule="exact"/>
              <w:rPr>
                <w:rFonts w:ascii="宋体" w:hAnsi="宋体" w:eastAsia="宋体" w:cs="宋体"/>
                <w:kern w:val="0"/>
                <w:sz w:val="21"/>
                <w:szCs w:val="21"/>
              </w:rPr>
            </w:pPr>
            <w:r>
              <w:rPr>
                <w:rFonts w:ascii="宋体" w:hAnsi="宋体" w:eastAsia="宋体" w:cs="宋体"/>
                <w:kern w:val="0"/>
                <w:sz w:val="21"/>
                <w:szCs w:val="21"/>
              </w:rPr>
              <w:t>依据《中等职业学校</w:t>
            </w:r>
            <w:r>
              <w:rPr>
                <w:rFonts w:hint="eastAsia" w:ascii="宋体" w:hAnsi="宋体" w:cs="宋体"/>
                <w:kern w:val="0"/>
                <w:sz w:val="21"/>
                <w:szCs w:val="21"/>
                <w:lang w:eastAsia="zh-CN"/>
              </w:rPr>
              <w:t>中国特色社会主义</w:t>
            </w:r>
            <w:r>
              <w:rPr>
                <w:rFonts w:ascii="宋体" w:hAnsi="宋体" w:eastAsia="宋体" w:cs="宋体"/>
                <w:kern w:val="0"/>
                <w:sz w:val="21"/>
                <w:szCs w:val="21"/>
              </w:rPr>
              <w:t>教学大纲》开设，并与专业实际和行业发展密切结合</w:t>
            </w:r>
          </w:p>
        </w:tc>
        <w:tc>
          <w:tcPr>
            <w:tcW w:w="1443" w:type="dxa"/>
            <w:noWrap w:val="0"/>
            <w:vAlign w:val="center"/>
          </w:tcPr>
          <w:p>
            <w:pPr>
              <w:widowControl/>
              <w:spacing w:line="400" w:lineRule="exact"/>
              <w:jc w:val="center"/>
              <w:rPr>
                <w:rFonts w:ascii="宋体" w:hAnsi="宋体" w:eastAsia="宋体" w:cs="宋体"/>
                <w:kern w:val="0"/>
                <w:sz w:val="21"/>
                <w:szCs w:val="21"/>
              </w:rPr>
            </w:pPr>
            <w:r>
              <w:rPr>
                <w:rFonts w:hint="eastAsia" w:ascii="宋体" w:hAnsi="宋体" w:eastAsia="宋体" w:cs="宋体"/>
                <w:kern w:val="0"/>
                <w:sz w:val="21"/>
                <w:szCs w:val="21"/>
              </w:rPr>
              <w:t>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dxa"/>
            <w:noWrap w:val="0"/>
            <w:vAlign w:val="center"/>
          </w:tcPr>
          <w:p>
            <w:pPr>
              <w:widowControl/>
              <w:spacing w:line="276" w:lineRule="auto"/>
              <w:jc w:val="center"/>
              <w:rPr>
                <w:rFonts w:ascii="宋体" w:hAnsi="宋体" w:eastAsia="宋体" w:cs="宋体"/>
                <w:kern w:val="0"/>
                <w:sz w:val="21"/>
                <w:szCs w:val="21"/>
              </w:rPr>
            </w:pPr>
            <w:r>
              <w:rPr>
                <w:rFonts w:hint="eastAsia" w:ascii="宋体" w:hAnsi="宋体" w:eastAsia="宋体" w:cs="宋体"/>
                <w:kern w:val="0"/>
                <w:sz w:val="21"/>
                <w:szCs w:val="21"/>
              </w:rPr>
              <w:t>4</w:t>
            </w:r>
          </w:p>
        </w:tc>
        <w:tc>
          <w:tcPr>
            <w:tcW w:w="1247" w:type="dxa"/>
            <w:noWrap w:val="0"/>
            <w:vAlign w:val="center"/>
          </w:tcPr>
          <w:p>
            <w:pPr>
              <w:widowControl/>
              <w:spacing w:line="400" w:lineRule="exact"/>
              <w:jc w:val="center"/>
              <w:rPr>
                <w:rFonts w:ascii="宋体" w:hAnsi="宋体" w:eastAsia="宋体" w:cs="宋体"/>
                <w:kern w:val="0"/>
                <w:sz w:val="21"/>
                <w:szCs w:val="21"/>
              </w:rPr>
            </w:pPr>
            <w:r>
              <w:rPr>
                <w:rFonts w:hint="eastAsia" w:ascii="宋体" w:hAnsi="宋体" w:cs="宋体"/>
                <w:kern w:val="0"/>
                <w:sz w:val="21"/>
                <w:szCs w:val="21"/>
                <w:lang w:eastAsia="zh-CN"/>
              </w:rPr>
              <w:t>德育（</w:t>
            </w:r>
            <w:r>
              <w:rPr>
                <w:rFonts w:ascii="宋体" w:hAnsi="宋体" w:eastAsia="宋体" w:cs="宋体"/>
                <w:kern w:val="0"/>
                <w:sz w:val="21"/>
                <w:szCs w:val="21"/>
              </w:rPr>
              <w:t>哲学与人生</w:t>
            </w:r>
            <w:r>
              <w:rPr>
                <w:rFonts w:hint="eastAsia" w:ascii="宋体" w:hAnsi="宋体" w:cs="宋体"/>
                <w:kern w:val="0"/>
                <w:sz w:val="21"/>
                <w:szCs w:val="21"/>
                <w:lang w:eastAsia="zh-CN"/>
              </w:rPr>
              <w:t>）</w:t>
            </w:r>
          </w:p>
        </w:tc>
        <w:tc>
          <w:tcPr>
            <w:tcW w:w="3819" w:type="dxa"/>
            <w:noWrap w:val="0"/>
            <w:vAlign w:val="top"/>
          </w:tcPr>
          <w:p>
            <w:pPr>
              <w:widowControl/>
              <w:spacing w:line="400" w:lineRule="exact"/>
              <w:rPr>
                <w:rFonts w:ascii="宋体" w:hAnsi="宋体" w:eastAsia="宋体" w:cs="宋体"/>
                <w:kern w:val="0"/>
                <w:sz w:val="21"/>
                <w:szCs w:val="21"/>
              </w:rPr>
            </w:pPr>
            <w:r>
              <w:rPr>
                <w:rFonts w:ascii="宋体" w:hAnsi="宋体" w:eastAsia="宋体" w:cs="宋体"/>
                <w:kern w:val="0"/>
                <w:sz w:val="21"/>
                <w:szCs w:val="21"/>
              </w:rPr>
              <w:t>阐明马克思主义哲学是科学的世界观和方法论，讲述辩证唯物主义和历史唯物主义基本观点及其对人生成长的意义；阐述社会生活及个人成长中进行正确价值判断和行为选择的意义；引导学生弘扬和践行社会主义核心价值观，为学生成长奠定正确的世界观、人生观和价值观基础。</w:t>
            </w:r>
          </w:p>
        </w:tc>
        <w:tc>
          <w:tcPr>
            <w:tcW w:w="1702" w:type="dxa"/>
            <w:noWrap w:val="0"/>
            <w:vAlign w:val="top"/>
          </w:tcPr>
          <w:p>
            <w:pPr>
              <w:widowControl/>
              <w:spacing w:line="400" w:lineRule="exact"/>
              <w:rPr>
                <w:rFonts w:ascii="宋体" w:hAnsi="宋体" w:eastAsia="宋体" w:cs="宋体"/>
                <w:kern w:val="0"/>
                <w:sz w:val="21"/>
                <w:szCs w:val="21"/>
              </w:rPr>
            </w:pPr>
            <w:r>
              <w:rPr>
                <w:rFonts w:ascii="宋体" w:hAnsi="宋体" w:eastAsia="宋体" w:cs="宋体"/>
                <w:kern w:val="0"/>
                <w:sz w:val="21"/>
                <w:szCs w:val="21"/>
              </w:rPr>
              <w:t>依据《中等职业学校哲学与人生教学大纲》开设，并与专业实际和行业发展密切结合</w:t>
            </w:r>
          </w:p>
        </w:tc>
        <w:tc>
          <w:tcPr>
            <w:tcW w:w="1443" w:type="dxa"/>
            <w:noWrap w:val="0"/>
            <w:vAlign w:val="center"/>
          </w:tcPr>
          <w:p>
            <w:pPr>
              <w:widowControl/>
              <w:spacing w:line="400" w:lineRule="exact"/>
              <w:jc w:val="center"/>
              <w:rPr>
                <w:rFonts w:ascii="宋体" w:hAnsi="宋体" w:eastAsia="宋体" w:cs="宋体"/>
                <w:kern w:val="0"/>
                <w:sz w:val="21"/>
                <w:szCs w:val="21"/>
              </w:rPr>
            </w:pPr>
            <w:r>
              <w:rPr>
                <w:rFonts w:hint="eastAsia" w:ascii="宋体" w:hAnsi="宋体" w:eastAsia="宋体" w:cs="宋体"/>
                <w:kern w:val="0"/>
                <w:sz w:val="21"/>
                <w:szCs w:val="21"/>
              </w:rPr>
              <w:t>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dxa"/>
            <w:noWrap w:val="0"/>
            <w:vAlign w:val="center"/>
          </w:tcPr>
          <w:p>
            <w:pPr>
              <w:widowControl/>
              <w:spacing w:line="276" w:lineRule="auto"/>
              <w:jc w:val="center"/>
              <w:rPr>
                <w:rFonts w:ascii="宋体" w:hAnsi="宋体" w:eastAsia="宋体" w:cs="宋体"/>
                <w:kern w:val="0"/>
                <w:sz w:val="21"/>
                <w:szCs w:val="21"/>
              </w:rPr>
            </w:pPr>
            <w:r>
              <w:rPr>
                <w:rFonts w:hint="eastAsia" w:ascii="宋体" w:hAnsi="宋体" w:eastAsia="宋体" w:cs="宋体"/>
                <w:kern w:val="0"/>
                <w:sz w:val="21"/>
                <w:szCs w:val="21"/>
              </w:rPr>
              <w:t>5</w:t>
            </w:r>
          </w:p>
        </w:tc>
        <w:tc>
          <w:tcPr>
            <w:tcW w:w="1247" w:type="dxa"/>
            <w:noWrap w:val="0"/>
            <w:vAlign w:val="center"/>
          </w:tcPr>
          <w:p>
            <w:pPr>
              <w:widowControl/>
              <w:spacing w:line="400" w:lineRule="exact"/>
              <w:jc w:val="center"/>
              <w:rPr>
                <w:rFonts w:ascii="宋体" w:hAnsi="宋体" w:eastAsia="宋体" w:cs="宋体"/>
                <w:kern w:val="0"/>
                <w:sz w:val="21"/>
                <w:szCs w:val="21"/>
              </w:rPr>
            </w:pPr>
            <w:r>
              <w:rPr>
                <w:rFonts w:ascii="宋体" w:hAnsi="宋体" w:eastAsia="宋体" w:cs="宋体"/>
                <w:kern w:val="0"/>
                <w:sz w:val="21"/>
                <w:szCs w:val="21"/>
              </w:rPr>
              <w:t>语文</w:t>
            </w:r>
          </w:p>
        </w:tc>
        <w:tc>
          <w:tcPr>
            <w:tcW w:w="3819" w:type="dxa"/>
            <w:noWrap w:val="0"/>
            <w:vAlign w:val="top"/>
          </w:tcPr>
          <w:p>
            <w:pPr>
              <w:widowControl/>
              <w:spacing w:line="400" w:lineRule="exact"/>
              <w:jc w:val="both"/>
              <w:rPr>
                <w:rFonts w:hint="eastAsia" w:ascii="宋体" w:hAnsi="宋体" w:eastAsia="宋体" w:cs="宋体"/>
                <w:kern w:val="0"/>
                <w:sz w:val="21"/>
                <w:szCs w:val="21"/>
                <w:lang w:eastAsia="zh-CN"/>
              </w:rPr>
            </w:pPr>
            <w:r>
              <w:rPr>
                <w:rFonts w:hint="eastAsia" w:ascii="宋体" w:hAnsi="宋体" w:eastAsia="宋体" w:cs="宋体"/>
                <w:kern w:val="0"/>
                <w:sz w:val="21"/>
                <w:szCs w:val="21"/>
              </w:rPr>
              <w:t>学生通过阅读与欣赏、表达与交流及语文综合实践等活动，在语 言理解与运用、思维发展与提升、审美发现与鉴赏、文化传承与参与 几个方面都获得持续发展，自觉弘扬社会主义核心价值观，坚定文化</w:t>
            </w:r>
            <w:r>
              <w:rPr>
                <w:rFonts w:hint="eastAsia" w:ascii="宋体" w:hAnsi="宋体" w:cs="宋体"/>
                <w:kern w:val="0"/>
                <w:sz w:val="21"/>
                <w:szCs w:val="21"/>
                <w:lang w:eastAsia="zh-CN"/>
              </w:rPr>
              <w:t>。自信，树立正确的人生理想，涵养职业精神，为适应个人终身发展和 社会发展需要提供支撑。</w:t>
            </w:r>
          </w:p>
        </w:tc>
        <w:tc>
          <w:tcPr>
            <w:tcW w:w="1702" w:type="dxa"/>
            <w:noWrap w:val="0"/>
            <w:vAlign w:val="top"/>
          </w:tcPr>
          <w:p>
            <w:pPr>
              <w:widowControl/>
              <w:spacing w:line="400" w:lineRule="exact"/>
              <w:rPr>
                <w:rFonts w:ascii="宋体" w:hAnsi="宋体" w:eastAsia="宋体" w:cs="宋体"/>
                <w:kern w:val="0"/>
                <w:sz w:val="21"/>
                <w:szCs w:val="21"/>
              </w:rPr>
            </w:pPr>
            <w:r>
              <w:rPr>
                <w:rFonts w:ascii="宋体" w:hAnsi="宋体" w:eastAsia="宋体" w:cs="宋体"/>
                <w:kern w:val="0"/>
                <w:sz w:val="21"/>
                <w:szCs w:val="21"/>
              </w:rPr>
              <w:t>依据《中等职业学校</w:t>
            </w:r>
            <w:r>
              <w:rPr>
                <w:rFonts w:hint="eastAsia" w:ascii="宋体" w:hAnsi="宋体" w:eastAsia="宋体" w:cs="宋体"/>
                <w:kern w:val="0"/>
                <w:sz w:val="21"/>
                <w:szCs w:val="21"/>
              </w:rPr>
              <w:t>语文</w:t>
            </w:r>
            <w:r>
              <w:rPr>
                <w:rFonts w:ascii="宋体" w:hAnsi="宋体" w:eastAsia="宋体" w:cs="宋体"/>
                <w:kern w:val="0"/>
                <w:sz w:val="21"/>
                <w:szCs w:val="21"/>
              </w:rPr>
              <w:t>教学大纲》开设，并与专业实际和行业发展密切结合</w:t>
            </w:r>
          </w:p>
        </w:tc>
        <w:tc>
          <w:tcPr>
            <w:tcW w:w="1443" w:type="dxa"/>
            <w:noWrap w:val="0"/>
            <w:vAlign w:val="center"/>
          </w:tcPr>
          <w:p>
            <w:pPr>
              <w:widowControl/>
              <w:spacing w:line="400" w:lineRule="exact"/>
              <w:jc w:val="center"/>
              <w:rPr>
                <w:rFonts w:ascii="宋体" w:hAnsi="宋体" w:eastAsia="宋体" w:cs="宋体"/>
                <w:kern w:val="0"/>
                <w:sz w:val="21"/>
                <w:szCs w:val="21"/>
              </w:rPr>
            </w:pPr>
            <w:r>
              <w:rPr>
                <w:rFonts w:hint="eastAsia" w:ascii="宋体" w:hAnsi="宋体" w:eastAsia="宋体" w:cs="宋体"/>
                <w:kern w:val="0"/>
                <w:sz w:val="21"/>
                <w:szCs w:val="21"/>
              </w:rPr>
              <w:t>216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dxa"/>
            <w:noWrap w:val="0"/>
            <w:vAlign w:val="center"/>
          </w:tcPr>
          <w:p>
            <w:pPr>
              <w:widowControl/>
              <w:spacing w:line="276" w:lineRule="auto"/>
              <w:jc w:val="center"/>
              <w:rPr>
                <w:rFonts w:ascii="宋体" w:hAnsi="宋体" w:eastAsia="宋体" w:cs="宋体"/>
                <w:kern w:val="0"/>
                <w:sz w:val="21"/>
                <w:szCs w:val="21"/>
              </w:rPr>
            </w:pPr>
            <w:r>
              <w:rPr>
                <w:rFonts w:hint="eastAsia" w:ascii="宋体" w:hAnsi="宋体" w:eastAsia="宋体" w:cs="宋体"/>
                <w:kern w:val="0"/>
                <w:sz w:val="21"/>
                <w:szCs w:val="21"/>
              </w:rPr>
              <w:t>6</w:t>
            </w:r>
          </w:p>
        </w:tc>
        <w:tc>
          <w:tcPr>
            <w:tcW w:w="1247" w:type="dxa"/>
            <w:noWrap w:val="0"/>
            <w:vAlign w:val="center"/>
          </w:tcPr>
          <w:p>
            <w:pPr>
              <w:widowControl/>
              <w:spacing w:line="400" w:lineRule="exact"/>
              <w:jc w:val="center"/>
              <w:rPr>
                <w:rFonts w:ascii="宋体" w:hAnsi="宋体" w:eastAsia="宋体" w:cs="宋体"/>
                <w:kern w:val="0"/>
                <w:sz w:val="21"/>
                <w:szCs w:val="21"/>
              </w:rPr>
            </w:pPr>
            <w:r>
              <w:rPr>
                <w:rFonts w:hint="eastAsia" w:ascii="宋体" w:hAnsi="宋体" w:eastAsia="宋体" w:cs="宋体"/>
                <w:kern w:val="0"/>
                <w:sz w:val="21"/>
                <w:szCs w:val="21"/>
              </w:rPr>
              <w:t>数学</w:t>
            </w:r>
          </w:p>
        </w:tc>
        <w:tc>
          <w:tcPr>
            <w:tcW w:w="3819" w:type="dxa"/>
            <w:noWrap w:val="0"/>
            <w:vAlign w:val="top"/>
          </w:tcPr>
          <w:p>
            <w:pPr>
              <w:widowControl/>
              <w:spacing w:line="400" w:lineRule="exact"/>
              <w:rPr>
                <w:rFonts w:ascii="宋体" w:hAnsi="宋体" w:eastAsia="宋体" w:cs="宋体"/>
                <w:kern w:val="0"/>
                <w:sz w:val="21"/>
                <w:szCs w:val="21"/>
              </w:rPr>
            </w:pPr>
            <w:r>
              <w:rPr>
                <w:rFonts w:hint="eastAsia" w:ascii="宋体" w:hAnsi="宋体" w:eastAsia="宋体" w:cs="宋体"/>
                <w:kern w:val="0"/>
                <w:sz w:val="21"/>
                <w:szCs w:val="21"/>
              </w:rPr>
              <w:t>中等职业学校数学课程的目标是全面贯彻党的教育方针 ，落实立德树人根本 任务 。在完成义务教育的基础上 ，通过中等职业学校数学课程的学习 ，使学生获 得继续学习 、未来工作和发展所必需的数学基础知识 、基本技能 、基本思想和基本活动经验 ，具备一定的从数学角度发现和提出问题的能力 、运用数学知识和思想方法分析和解决问题的能力 。通过中等职业学校数学课程的学习 ，提高学生学习数学的兴趣 ，增强学好数 学的主动性和自信心 ，养成理性思维 、敢于质疑 、善于思考的科学精神和精益求 精的工匠精神 ，加深对数学的科学价值、应用价值、文化价值和审美价值的认识。</w:t>
            </w:r>
          </w:p>
        </w:tc>
        <w:tc>
          <w:tcPr>
            <w:tcW w:w="1702" w:type="dxa"/>
            <w:noWrap w:val="0"/>
            <w:vAlign w:val="top"/>
          </w:tcPr>
          <w:p>
            <w:pPr>
              <w:widowControl/>
              <w:spacing w:line="400" w:lineRule="exact"/>
              <w:rPr>
                <w:rFonts w:ascii="宋体" w:hAnsi="宋体" w:eastAsia="宋体" w:cs="宋体"/>
                <w:kern w:val="0"/>
                <w:sz w:val="21"/>
                <w:szCs w:val="21"/>
              </w:rPr>
            </w:pPr>
            <w:r>
              <w:rPr>
                <w:rFonts w:ascii="宋体" w:hAnsi="宋体" w:eastAsia="宋体" w:cs="宋体"/>
                <w:kern w:val="0"/>
                <w:sz w:val="21"/>
                <w:szCs w:val="21"/>
              </w:rPr>
              <w:t>依据《中等职业学校</w:t>
            </w:r>
            <w:r>
              <w:rPr>
                <w:rFonts w:hint="eastAsia" w:ascii="宋体" w:hAnsi="宋体" w:eastAsia="宋体" w:cs="宋体"/>
                <w:kern w:val="0"/>
                <w:sz w:val="21"/>
                <w:szCs w:val="21"/>
              </w:rPr>
              <w:t>数学</w:t>
            </w:r>
            <w:r>
              <w:rPr>
                <w:rFonts w:ascii="宋体" w:hAnsi="宋体" w:eastAsia="宋体" w:cs="宋体"/>
                <w:kern w:val="0"/>
                <w:sz w:val="21"/>
                <w:szCs w:val="21"/>
              </w:rPr>
              <w:t>教学大纲》开设，并与专业实际和行业发展密切结合</w:t>
            </w:r>
          </w:p>
        </w:tc>
        <w:tc>
          <w:tcPr>
            <w:tcW w:w="1443" w:type="dxa"/>
            <w:noWrap w:val="0"/>
            <w:vAlign w:val="center"/>
          </w:tcPr>
          <w:p>
            <w:pPr>
              <w:widowControl/>
              <w:spacing w:line="400" w:lineRule="exact"/>
              <w:jc w:val="center"/>
              <w:rPr>
                <w:rFonts w:ascii="宋体" w:hAnsi="宋体" w:eastAsia="宋体" w:cs="宋体"/>
                <w:kern w:val="0"/>
                <w:sz w:val="21"/>
                <w:szCs w:val="21"/>
              </w:rPr>
            </w:pPr>
            <w:r>
              <w:rPr>
                <w:rFonts w:hint="eastAsia" w:ascii="宋体" w:hAnsi="宋体" w:eastAsia="宋体" w:cs="宋体"/>
                <w:kern w:val="0"/>
                <w:sz w:val="21"/>
                <w:szCs w:val="21"/>
              </w:rPr>
              <w:t>216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dxa"/>
            <w:noWrap w:val="0"/>
            <w:vAlign w:val="center"/>
          </w:tcPr>
          <w:p>
            <w:pPr>
              <w:widowControl/>
              <w:spacing w:line="276" w:lineRule="auto"/>
              <w:jc w:val="center"/>
              <w:rPr>
                <w:rFonts w:ascii="宋体" w:hAnsi="宋体" w:eastAsia="宋体" w:cs="宋体"/>
                <w:kern w:val="0"/>
                <w:sz w:val="21"/>
                <w:szCs w:val="21"/>
              </w:rPr>
            </w:pPr>
            <w:r>
              <w:rPr>
                <w:rFonts w:hint="eastAsia" w:ascii="宋体" w:hAnsi="宋体" w:eastAsia="宋体" w:cs="宋体"/>
                <w:kern w:val="0"/>
                <w:sz w:val="21"/>
                <w:szCs w:val="21"/>
              </w:rPr>
              <w:t>7</w:t>
            </w:r>
          </w:p>
        </w:tc>
        <w:tc>
          <w:tcPr>
            <w:tcW w:w="1247" w:type="dxa"/>
            <w:noWrap w:val="0"/>
            <w:vAlign w:val="center"/>
          </w:tcPr>
          <w:p>
            <w:pPr>
              <w:widowControl/>
              <w:spacing w:line="400" w:lineRule="exact"/>
              <w:jc w:val="center"/>
              <w:rPr>
                <w:rFonts w:ascii="宋体" w:hAnsi="宋体" w:eastAsia="宋体" w:cs="宋体"/>
                <w:kern w:val="0"/>
                <w:sz w:val="21"/>
                <w:szCs w:val="21"/>
              </w:rPr>
            </w:pPr>
            <w:r>
              <w:rPr>
                <w:rFonts w:ascii="宋体" w:hAnsi="宋体" w:eastAsia="宋体" w:cs="宋体"/>
                <w:kern w:val="0"/>
                <w:sz w:val="21"/>
                <w:szCs w:val="21"/>
              </w:rPr>
              <w:t>英语</w:t>
            </w:r>
          </w:p>
        </w:tc>
        <w:tc>
          <w:tcPr>
            <w:tcW w:w="3819" w:type="dxa"/>
            <w:noWrap w:val="0"/>
            <w:vAlign w:val="top"/>
          </w:tcPr>
          <w:p>
            <w:pPr>
              <w:widowControl/>
              <w:spacing w:line="400" w:lineRule="exact"/>
              <w:rPr>
                <w:rFonts w:ascii="宋体" w:hAnsi="宋体" w:eastAsia="宋体" w:cs="宋体"/>
                <w:kern w:val="0"/>
                <w:sz w:val="21"/>
                <w:szCs w:val="21"/>
              </w:rPr>
            </w:pPr>
            <w:r>
              <w:rPr>
                <w:rFonts w:hint="eastAsia" w:ascii="宋体" w:hAnsi="宋体" w:eastAsia="宋体" w:cs="宋体"/>
                <w:kern w:val="0"/>
                <w:sz w:val="21"/>
                <w:szCs w:val="21"/>
              </w:rPr>
              <w:t>学生通过英语学习，树立正确的价值观，逐步提高语言运用能力，提升职业素养，为其职业发展和终身学习奠定良好的基础。通过语言实践,学生形成正确的价值观；具有较为持久的学习兴趣和较强的自信心；具备语言基础知识和基本的视听、口语、阅读和写作技能；具备基本的生活及职场语言运用能力；初步形成适合自己的学习策略；尊重文化差异，初步具备跨文化的交际意识。</w:t>
            </w:r>
          </w:p>
        </w:tc>
        <w:tc>
          <w:tcPr>
            <w:tcW w:w="1702" w:type="dxa"/>
            <w:noWrap w:val="0"/>
            <w:vAlign w:val="top"/>
          </w:tcPr>
          <w:p>
            <w:pPr>
              <w:widowControl/>
              <w:spacing w:line="400" w:lineRule="exact"/>
              <w:rPr>
                <w:rFonts w:ascii="宋体" w:hAnsi="宋体" w:eastAsia="宋体" w:cs="宋体"/>
                <w:kern w:val="0"/>
                <w:sz w:val="21"/>
                <w:szCs w:val="21"/>
              </w:rPr>
            </w:pPr>
            <w:r>
              <w:rPr>
                <w:rFonts w:ascii="宋体" w:hAnsi="宋体" w:eastAsia="宋体" w:cs="宋体"/>
                <w:kern w:val="0"/>
                <w:sz w:val="21"/>
                <w:szCs w:val="21"/>
              </w:rPr>
              <w:t>依据《中等职业学校</w:t>
            </w:r>
            <w:r>
              <w:rPr>
                <w:rFonts w:hint="eastAsia" w:ascii="宋体" w:hAnsi="宋体" w:eastAsia="宋体" w:cs="宋体"/>
                <w:kern w:val="0"/>
                <w:sz w:val="21"/>
                <w:szCs w:val="21"/>
              </w:rPr>
              <w:t>英语</w:t>
            </w:r>
            <w:r>
              <w:rPr>
                <w:rFonts w:ascii="宋体" w:hAnsi="宋体" w:eastAsia="宋体" w:cs="宋体"/>
                <w:kern w:val="0"/>
                <w:sz w:val="21"/>
                <w:szCs w:val="21"/>
              </w:rPr>
              <w:t>教学大纲》开设，并与专业实际和行业发展密切结合</w:t>
            </w:r>
          </w:p>
        </w:tc>
        <w:tc>
          <w:tcPr>
            <w:tcW w:w="1443" w:type="dxa"/>
            <w:noWrap w:val="0"/>
            <w:vAlign w:val="center"/>
          </w:tcPr>
          <w:p>
            <w:pPr>
              <w:widowControl/>
              <w:spacing w:line="400" w:lineRule="exact"/>
              <w:jc w:val="center"/>
              <w:rPr>
                <w:rFonts w:ascii="宋体" w:hAnsi="宋体" w:eastAsia="宋体" w:cs="宋体"/>
                <w:kern w:val="0"/>
                <w:sz w:val="21"/>
                <w:szCs w:val="21"/>
              </w:rPr>
            </w:pPr>
            <w:r>
              <w:rPr>
                <w:rFonts w:hint="eastAsia" w:ascii="宋体" w:hAnsi="宋体" w:eastAsia="宋体" w:cs="宋体"/>
                <w:kern w:val="0"/>
                <w:sz w:val="21"/>
                <w:szCs w:val="21"/>
              </w:rPr>
              <w:t>216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dxa"/>
            <w:noWrap w:val="0"/>
            <w:vAlign w:val="center"/>
          </w:tcPr>
          <w:p>
            <w:pPr>
              <w:widowControl/>
              <w:spacing w:line="276" w:lineRule="auto"/>
              <w:jc w:val="center"/>
              <w:rPr>
                <w:rFonts w:ascii="宋体" w:hAnsi="宋体" w:eastAsia="宋体" w:cs="宋体"/>
                <w:kern w:val="0"/>
                <w:sz w:val="21"/>
                <w:szCs w:val="21"/>
              </w:rPr>
            </w:pPr>
            <w:r>
              <w:rPr>
                <w:rFonts w:hint="eastAsia" w:ascii="宋体" w:hAnsi="宋体" w:eastAsia="宋体" w:cs="宋体"/>
                <w:kern w:val="0"/>
                <w:sz w:val="21"/>
                <w:szCs w:val="21"/>
              </w:rPr>
              <w:t>8</w:t>
            </w:r>
          </w:p>
        </w:tc>
        <w:tc>
          <w:tcPr>
            <w:tcW w:w="1247" w:type="dxa"/>
            <w:noWrap w:val="0"/>
            <w:vAlign w:val="center"/>
          </w:tcPr>
          <w:p>
            <w:pPr>
              <w:widowControl/>
              <w:spacing w:line="400" w:lineRule="exact"/>
              <w:jc w:val="center"/>
              <w:rPr>
                <w:rFonts w:ascii="宋体" w:hAnsi="宋体" w:eastAsia="宋体" w:cs="宋体"/>
                <w:kern w:val="0"/>
                <w:sz w:val="21"/>
                <w:szCs w:val="21"/>
              </w:rPr>
            </w:pPr>
            <w:r>
              <w:rPr>
                <w:rFonts w:hint="eastAsia" w:ascii="宋体" w:hAnsi="宋体" w:cs="宋体"/>
                <w:kern w:val="0"/>
                <w:sz w:val="21"/>
                <w:szCs w:val="21"/>
                <w:lang w:eastAsia="zh-CN"/>
              </w:rPr>
              <w:t>信息技术</w:t>
            </w:r>
            <w:r>
              <w:rPr>
                <w:rFonts w:ascii="宋体" w:hAnsi="宋体" w:eastAsia="宋体" w:cs="宋体"/>
                <w:kern w:val="0"/>
                <w:sz w:val="21"/>
                <w:szCs w:val="21"/>
              </w:rPr>
              <w:t>基础</w:t>
            </w:r>
          </w:p>
        </w:tc>
        <w:tc>
          <w:tcPr>
            <w:tcW w:w="3819" w:type="dxa"/>
            <w:noWrap w:val="0"/>
            <w:vAlign w:val="top"/>
          </w:tcPr>
          <w:p>
            <w:pPr>
              <w:widowControl/>
              <w:spacing w:line="400" w:lineRule="exact"/>
              <w:rPr>
                <w:rFonts w:ascii="宋体" w:hAnsi="宋体" w:eastAsia="宋体" w:cs="宋体"/>
                <w:kern w:val="0"/>
                <w:sz w:val="21"/>
                <w:szCs w:val="21"/>
              </w:rPr>
            </w:pPr>
            <w:r>
              <w:rPr>
                <w:color w:val="030303"/>
                <w:w w:val="105"/>
              </w:rPr>
              <w:t>课程通过多样化的教学形式</w:t>
            </w:r>
            <w:r>
              <w:rPr>
                <w:color w:val="030303"/>
                <w:spacing w:val="-90"/>
                <w:w w:val="105"/>
              </w:rPr>
              <w:t xml:space="preserve"> </w:t>
            </w:r>
            <w:r>
              <w:rPr>
                <w:color w:val="030303"/>
                <w:spacing w:val="-5"/>
                <w:w w:val="105"/>
              </w:rPr>
              <w:t>，帮助学生认识信息技术对当今人类生产</w:t>
            </w:r>
            <w:r>
              <w:rPr>
                <w:color w:val="030303"/>
                <w:spacing w:val="-62"/>
                <w:w w:val="105"/>
              </w:rPr>
              <w:t xml:space="preserve"> </w:t>
            </w:r>
            <w:r>
              <w:rPr>
                <w:color w:val="030303"/>
                <w:spacing w:val="-26"/>
                <w:w w:val="105"/>
              </w:rPr>
              <w:t>、生活</w:t>
            </w:r>
            <w:r>
              <w:rPr>
                <w:color w:val="030303"/>
                <w:w w:val="102"/>
              </w:rPr>
              <w:t xml:space="preserve"> </w:t>
            </w:r>
            <w:r>
              <w:rPr>
                <w:color w:val="030303"/>
                <w:spacing w:val="-5"/>
                <w:w w:val="105"/>
              </w:rPr>
              <w:t>的重要作用，理解信息技术</w:t>
            </w:r>
            <w:r>
              <w:rPr>
                <w:color w:val="030303"/>
                <w:spacing w:val="-96"/>
                <w:w w:val="105"/>
              </w:rPr>
              <w:t xml:space="preserve"> </w:t>
            </w:r>
            <w:r>
              <w:rPr>
                <w:color w:val="030303"/>
                <w:spacing w:val="-4"/>
                <w:w w:val="105"/>
              </w:rPr>
              <w:t>、信息社会等概念和信息社会特征与规范</w:t>
            </w:r>
            <w:r>
              <w:rPr>
                <w:color w:val="030303"/>
                <w:spacing w:val="-67"/>
                <w:w w:val="105"/>
              </w:rPr>
              <w:t xml:space="preserve"> </w:t>
            </w:r>
            <w:r>
              <w:rPr>
                <w:color w:val="030303"/>
                <w:spacing w:val="-14"/>
                <w:w w:val="105"/>
              </w:rPr>
              <w:t>，掌握信息</w:t>
            </w:r>
            <w:r>
              <w:rPr>
                <w:color w:val="030303"/>
                <w:w w:val="103"/>
              </w:rPr>
              <w:t xml:space="preserve"> </w:t>
            </w:r>
            <w:r>
              <w:rPr>
                <w:color w:val="030303"/>
                <w:w w:val="105"/>
              </w:rPr>
              <w:t>技术设备与系统操作</w:t>
            </w:r>
            <w:r>
              <w:rPr>
                <w:color w:val="030303"/>
                <w:spacing w:val="-76"/>
                <w:w w:val="105"/>
              </w:rPr>
              <w:t xml:space="preserve"> </w:t>
            </w:r>
            <w:r>
              <w:rPr>
                <w:color w:val="030303"/>
                <w:spacing w:val="-9"/>
                <w:w w:val="105"/>
              </w:rPr>
              <w:t>、网络应用、图文编辑、数据处理</w:t>
            </w:r>
            <w:r>
              <w:rPr>
                <w:color w:val="030303"/>
                <w:spacing w:val="-92"/>
                <w:w w:val="105"/>
              </w:rPr>
              <w:t xml:space="preserve"> </w:t>
            </w:r>
            <w:r>
              <w:rPr>
                <w:color w:val="030303"/>
                <w:spacing w:val="-12"/>
                <w:w w:val="105"/>
              </w:rPr>
              <w:t>、程序设计</w:t>
            </w:r>
            <w:r>
              <w:rPr>
                <w:color w:val="030303"/>
                <w:spacing w:val="-92"/>
                <w:w w:val="105"/>
              </w:rPr>
              <w:t xml:space="preserve"> </w:t>
            </w:r>
            <w:r>
              <w:rPr>
                <w:color w:val="030303"/>
                <w:spacing w:val="-10"/>
                <w:w w:val="105"/>
              </w:rPr>
              <w:t>、数字媒体技</w:t>
            </w:r>
            <w:r>
              <w:rPr>
                <w:color w:val="030303"/>
                <w:w w:val="103"/>
              </w:rPr>
              <w:t xml:space="preserve"> </w:t>
            </w:r>
            <w:r>
              <w:rPr>
                <w:color w:val="030303"/>
                <w:w w:val="105"/>
              </w:rPr>
              <w:t>术应用</w:t>
            </w:r>
            <w:r>
              <w:rPr>
                <w:color w:val="030303"/>
                <w:spacing w:val="-108"/>
                <w:w w:val="105"/>
              </w:rPr>
              <w:t xml:space="preserve"> </w:t>
            </w:r>
            <w:r>
              <w:rPr>
                <w:color w:val="030303"/>
                <w:spacing w:val="-3"/>
                <w:w w:val="105"/>
              </w:rPr>
              <w:t>、信息安全和人工智能等相关知识与技能</w:t>
            </w:r>
            <w:r>
              <w:rPr>
                <w:color w:val="030303"/>
                <w:spacing w:val="-79"/>
                <w:w w:val="105"/>
              </w:rPr>
              <w:t xml:space="preserve"> </w:t>
            </w:r>
            <w:r>
              <w:rPr>
                <w:color w:val="030303"/>
                <w:spacing w:val="-4"/>
                <w:w w:val="105"/>
              </w:rPr>
              <w:t>，综合应用信息技术解决生产</w:t>
            </w:r>
            <w:r>
              <w:rPr>
                <w:color w:val="030303"/>
                <w:spacing w:val="-75"/>
                <w:w w:val="105"/>
              </w:rPr>
              <w:t xml:space="preserve"> </w:t>
            </w:r>
            <w:r>
              <w:rPr>
                <w:color w:val="030303"/>
                <w:w w:val="105"/>
              </w:rPr>
              <w:t>、</w:t>
            </w:r>
            <w:r>
              <w:rPr>
                <w:color w:val="030303"/>
                <w:w w:val="118"/>
              </w:rPr>
              <w:t xml:space="preserve"> </w:t>
            </w:r>
            <w:r>
              <w:rPr>
                <w:color w:val="030303"/>
              </w:rPr>
              <w:t xml:space="preserve">生活和学习情境中各种问题 ：在数字化学习与创新过程中培养独立思考和主动探 </w:t>
            </w:r>
            <w:r>
              <w:rPr>
                <w:color w:val="030303"/>
                <w:spacing w:val="-4"/>
                <w:w w:val="105"/>
              </w:rPr>
              <w:t>究能力，不断强化认知</w:t>
            </w:r>
            <w:r>
              <w:rPr>
                <w:color w:val="030303"/>
                <w:spacing w:val="-77"/>
                <w:w w:val="105"/>
              </w:rPr>
              <w:t xml:space="preserve"> </w:t>
            </w:r>
            <w:r>
              <w:rPr>
                <w:color w:val="030303"/>
                <w:spacing w:val="-15"/>
                <w:w w:val="105"/>
              </w:rPr>
              <w:t>、合作</w:t>
            </w:r>
            <w:r>
              <w:rPr>
                <w:color w:val="030303"/>
                <w:spacing w:val="-95"/>
                <w:w w:val="105"/>
              </w:rPr>
              <w:t xml:space="preserve"> </w:t>
            </w:r>
            <w:r>
              <w:rPr>
                <w:color w:val="030303"/>
                <w:spacing w:val="-9"/>
                <w:w w:val="105"/>
              </w:rPr>
              <w:t>、创新能力</w:t>
            </w:r>
            <w:r>
              <w:rPr>
                <w:color w:val="030303"/>
                <w:spacing w:val="-80"/>
                <w:w w:val="105"/>
              </w:rPr>
              <w:t xml:space="preserve"> </w:t>
            </w:r>
            <w:r>
              <w:rPr>
                <w:color w:val="030303"/>
                <w:spacing w:val="-4"/>
                <w:w w:val="105"/>
              </w:rPr>
              <w:t>，为职业能力的提升奠定基础</w:t>
            </w:r>
            <w:r>
              <w:rPr>
                <w:color w:val="030303"/>
                <w:spacing w:val="-47"/>
                <w:w w:val="105"/>
              </w:rPr>
              <w:t xml:space="preserve"> </w:t>
            </w:r>
            <w:r>
              <w:rPr>
                <w:color w:val="030303"/>
                <w:w w:val="105"/>
              </w:rPr>
              <w:t>。</w:t>
            </w:r>
          </w:p>
        </w:tc>
        <w:tc>
          <w:tcPr>
            <w:tcW w:w="1702" w:type="dxa"/>
            <w:noWrap w:val="0"/>
            <w:vAlign w:val="top"/>
          </w:tcPr>
          <w:p>
            <w:pPr>
              <w:widowControl/>
              <w:spacing w:line="400" w:lineRule="exact"/>
              <w:rPr>
                <w:rFonts w:ascii="宋体" w:hAnsi="宋体" w:eastAsia="宋体" w:cs="宋体"/>
                <w:kern w:val="0"/>
                <w:sz w:val="21"/>
                <w:szCs w:val="21"/>
              </w:rPr>
            </w:pPr>
            <w:r>
              <w:rPr>
                <w:rFonts w:ascii="宋体" w:hAnsi="宋体" w:eastAsia="宋体" w:cs="宋体"/>
                <w:kern w:val="0"/>
                <w:sz w:val="21"/>
                <w:szCs w:val="21"/>
              </w:rPr>
              <w:t>依据《中等职业学校计算机应用基础教学大纲》开设，并与专业实际和行业发展密切结合</w:t>
            </w:r>
          </w:p>
        </w:tc>
        <w:tc>
          <w:tcPr>
            <w:tcW w:w="1443" w:type="dxa"/>
            <w:noWrap w:val="0"/>
            <w:vAlign w:val="center"/>
          </w:tcPr>
          <w:p>
            <w:pPr>
              <w:widowControl/>
              <w:spacing w:line="400" w:lineRule="exact"/>
              <w:jc w:val="center"/>
              <w:rPr>
                <w:rFonts w:ascii="宋体" w:hAnsi="宋体" w:eastAsia="宋体" w:cs="宋体"/>
                <w:kern w:val="0"/>
                <w:sz w:val="21"/>
                <w:szCs w:val="21"/>
              </w:rPr>
            </w:pPr>
            <w:r>
              <w:rPr>
                <w:rFonts w:hint="eastAsia" w:ascii="宋体" w:hAnsi="宋体" w:eastAsia="宋体" w:cs="宋体"/>
                <w:kern w:val="0"/>
                <w:sz w:val="21"/>
                <w:szCs w:val="21"/>
              </w:rPr>
              <w:t>108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dxa"/>
            <w:noWrap w:val="0"/>
            <w:vAlign w:val="center"/>
          </w:tcPr>
          <w:p>
            <w:pPr>
              <w:widowControl/>
              <w:spacing w:line="276" w:lineRule="auto"/>
              <w:jc w:val="center"/>
              <w:rPr>
                <w:rFonts w:ascii="宋体" w:hAnsi="宋体" w:eastAsia="宋体" w:cs="宋体"/>
                <w:kern w:val="0"/>
                <w:sz w:val="21"/>
                <w:szCs w:val="21"/>
              </w:rPr>
            </w:pPr>
            <w:r>
              <w:rPr>
                <w:rFonts w:hint="eastAsia" w:ascii="宋体" w:hAnsi="宋体" w:eastAsia="宋体" w:cs="宋体"/>
                <w:kern w:val="0"/>
                <w:sz w:val="21"/>
                <w:szCs w:val="21"/>
              </w:rPr>
              <w:t>9</w:t>
            </w:r>
          </w:p>
        </w:tc>
        <w:tc>
          <w:tcPr>
            <w:tcW w:w="1247" w:type="dxa"/>
            <w:noWrap w:val="0"/>
            <w:vAlign w:val="center"/>
          </w:tcPr>
          <w:p>
            <w:pPr>
              <w:widowControl/>
              <w:spacing w:line="400" w:lineRule="exact"/>
              <w:jc w:val="center"/>
              <w:rPr>
                <w:rFonts w:ascii="宋体" w:hAnsi="宋体" w:eastAsia="宋体" w:cs="宋体"/>
                <w:kern w:val="0"/>
                <w:sz w:val="21"/>
                <w:szCs w:val="21"/>
              </w:rPr>
            </w:pPr>
            <w:r>
              <w:rPr>
                <w:rFonts w:ascii="宋体" w:hAnsi="宋体" w:eastAsia="宋体" w:cs="宋体"/>
                <w:kern w:val="0"/>
                <w:sz w:val="21"/>
                <w:szCs w:val="21"/>
              </w:rPr>
              <w:t>体育与健康</w:t>
            </w:r>
          </w:p>
        </w:tc>
        <w:tc>
          <w:tcPr>
            <w:tcW w:w="3819" w:type="dxa"/>
            <w:noWrap w:val="0"/>
            <w:vAlign w:val="top"/>
          </w:tcPr>
          <w:p>
            <w:pPr>
              <w:widowControl/>
              <w:spacing w:line="400" w:lineRule="exact"/>
              <w:rPr>
                <w:rFonts w:ascii="宋体" w:hAnsi="宋体" w:eastAsia="宋体" w:cs="宋体"/>
                <w:kern w:val="0"/>
                <w:sz w:val="21"/>
                <w:szCs w:val="21"/>
              </w:rPr>
            </w:pPr>
            <w:r>
              <w:rPr>
                <w:rFonts w:hint="eastAsia" w:ascii="宋体" w:hAnsi="宋体" w:eastAsia="宋体" w:cs="宋体"/>
                <w:kern w:val="0"/>
                <w:sz w:val="21"/>
                <w:szCs w:val="21"/>
              </w:rPr>
              <w:t>中等职业学校体育与健康课程要落实立德树人的根本任务 ，以体育人，增强 学生体质 。通过学习本课程 ，学生能够喜爱并积极参与体育运动 ，享受体育运动 的乐趣：学会锻炼身体的科学方法 ，掌握 1-2 项体育运动技能 ，提升体育运动能 力，提高职业体能水平 ：树立健康观念 ，掌握健康知识和与职业相关的健康安全 知识，形成健康文明的生活方式：遵守体育道德规范和行为准则，发扬体育精神， 塑造良好的体育品格 ，增强责任意识 、规则意识和团队意识 。帮助学生在体育锻 炼中享受乐趣 、增强体质 、健全人格 、锤炼意志 ，使学生在运动能力 、健康行为 和体育精神兰方面获得全面发展 。</w:t>
            </w:r>
          </w:p>
        </w:tc>
        <w:tc>
          <w:tcPr>
            <w:tcW w:w="1702" w:type="dxa"/>
            <w:noWrap w:val="0"/>
            <w:vAlign w:val="top"/>
          </w:tcPr>
          <w:p>
            <w:pPr>
              <w:widowControl/>
              <w:spacing w:line="400" w:lineRule="exact"/>
              <w:rPr>
                <w:rFonts w:ascii="宋体" w:hAnsi="宋体" w:eastAsia="宋体" w:cs="宋体"/>
                <w:kern w:val="0"/>
                <w:sz w:val="21"/>
                <w:szCs w:val="21"/>
              </w:rPr>
            </w:pPr>
            <w:r>
              <w:rPr>
                <w:rFonts w:ascii="宋体" w:hAnsi="宋体" w:eastAsia="宋体" w:cs="宋体"/>
                <w:kern w:val="0"/>
                <w:sz w:val="21"/>
                <w:szCs w:val="21"/>
              </w:rPr>
              <w:t>依据《中等职业学校体育与健康教学大纲》开设，并与专业实际和行业发展密切结合</w:t>
            </w:r>
          </w:p>
        </w:tc>
        <w:tc>
          <w:tcPr>
            <w:tcW w:w="1443" w:type="dxa"/>
            <w:noWrap w:val="0"/>
            <w:vAlign w:val="center"/>
          </w:tcPr>
          <w:p>
            <w:pPr>
              <w:widowControl/>
              <w:spacing w:line="400" w:lineRule="exact"/>
              <w:jc w:val="center"/>
              <w:rPr>
                <w:rFonts w:ascii="宋体" w:hAnsi="宋体" w:eastAsia="宋体" w:cs="宋体"/>
                <w:kern w:val="0"/>
                <w:sz w:val="21"/>
                <w:szCs w:val="21"/>
              </w:rPr>
            </w:pPr>
            <w:r>
              <w:rPr>
                <w:rFonts w:hint="eastAsia" w:ascii="宋体" w:hAnsi="宋体" w:eastAsia="宋体" w:cs="宋体"/>
                <w:kern w:val="0"/>
                <w:sz w:val="21"/>
                <w:szCs w:val="21"/>
              </w:rPr>
              <w:t>138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dxa"/>
            <w:noWrap w:val="0"/>
            <w:vAlign w:val="center"/>
          </w:tcPr>
          <w:p>
            <w:pPr>
              <w:widowControl/>
              <w:spacing w:line="276" w:lineRule="auto"/>
              <w:jc w:val="center"/>
              <w:rPr>
                <w:rFonts w:ascii="宋体" w:hAnsi="宋体" w:eastAsia="宋体" w:cs="宋体"/>
                <w:kern w:val="0"/>
                <w:sz w:val="21"/>
                <w:szCs w:val="21"/>
              </w:rPr>
            </w:pPr>
            <w:r>
              <w:rPr>
                <w:rFonts w:hint="eastAsia" w:ascii="宋体" w:hAnsi="宋体" w:eastAsia="宋体" w:cs="宋体"/>
                <w:kern w:val="0"/>
                <w:sz w:val="21"/>
                <w:szCs w:val="21"/>
              </w:rPr>
              <w:t>10</w:t>
            </w:r>
          </w:p>
        </w:tc>
        <w:tc>
          <w:tcPr>
            <w:tcW w:w="1247" w:type="dxa"/>
            <w:noWrap w:val="0"/>
            <w:vAlign w:val="center"/>
          </w:tcPr>
          <w:p>
            <w:pPr>
              <w:widowControl/>
              <w:spacing w:line="400" w:lineRule="exact"/>
              <w:jc w:val="center"/>
              <w:rPr>
                <w:rFonts w:ascii="宋体" w:hAnsi="宋体" w:eastAsia="宋体" w:cs="宋体"/>
                <w:kern w:val="0"/>
                <w:sz w:val="21"/>
                <w:szCs w:val="21"/>
              </w:rPr>
            </w:pPr>
            <w:r>
              <w:rPr>
                <w:rFonts w:ascii="宋体" w:hAnsi="宋体" w:eastAsia="宋体" w:cs="宋体"/>
                <w:kern w:val="0"/>
                <w:sz w:val="21"/>
                <w:szCs w:val="21"/>
              </w:rPr>
              <w:t>艺术</w:t>
            </w:r>
          </w:p>
        </w:tc>
        <w:tc>
          <w:tcPr>
            <w:tcW w:w="3819" w:type="dxa"/>
            <w:noWrap w:val="0"/>
            <w:vAlign w:val="top"/>
          </w:tcPr>
          <w:p>
            <w:pPr>
              <w:widowControl/>
              <w:spacing w:line="400" w:lineRule="exact"/>
              <w:rPr>
                <w:rFonts w:ascii="宋体" w:hAnsi="宋体" w:eastAsia="宋体" w:cs="宋体"/>
                <w:kern w:val="0"/>
                <w:sz w:val="21"/>
                <w:szCs w:val="21"/>
              </w:rPr>
            </w:pPr>
            <w:r>
              <w:rPr>
                <w:rFonts w:hint="eastAsia" w:ascii="宋体" w:hAnsi="宋体" w:eastAsia="宋体" w:cs="宋体"/>
                <w:kern w:val="0"/>
                <w:sz w:val="21"/>
                <w:szCs w:val="21"/>
              </w:rPr>
              <w:t>学科核心素养是学科盲人价值的集中体现，是学生通过学科学习与实践而逐步形成的正确价值观念 、必备品格和关键能力 。中等职业学校艺术课程学科核心 素养主要包括艺术感知 、审美判断 、创意表达和文化理解 。中等职业学校艺术课程日标是坚持落实立德树人根本任务 ，使学生通过艺术 鉴赏与实践等活动 ，发展艺术感知 、审美判断 、创意表达和文化理解等艺术核心素养。</w:t>
            </w:r>
          </w:p>
        </w:tc>
        <w:tc>
          <w:tcPr>
            <w:tcW w:w="1702" w:type="dxa"/>
            <w:noWrap w:val="0"/>
            <w:vAlign w:val="top"/>
          </w:tcPr>
          <w:p>
            <w:pPr>
              <w:widowControl/>
              <w:spacing w:line="400" w:lineRule="exact"/>
              <w:rPr>
                <w:rFonts w:ascii="宋体" w:hAnsi="宋体" w:eastAsia="宋体" w:cs="宋体"/>
                <w:kern w:val="0"/>
                <w:sz w:val="21"/>
                <w:szCs w:val="21"/>
              </w:rPr>
            </w:pPr>
            <w:r>
              <w:rPr>
                <w:rFonts w:ascii="宋体" w:hAnsi="宋体" w:eastAsia="宋体" w:cs="宋体"/>
                <w:kern w:val="0"/>
                <w:sz w:val="21"/>
                <w:szCs w:val="21"/>
              </w:rPr>
              <w:t>依据《中等职业学校公共艺术教学大纲》开设，并与专业实际和行业发展密切结合</w:t>
            </w:r>
          </w:p>
        </w:tc>
        <w:tc>
          <w:tcPr>
            <w:tcW w:w="1443" w:type="dxa"/>
            <w:noWrap w:val="0"/>
            <w:vAlign w:val="center"/>
          </w:tcPr>
          <w:p>
            <w:pPr>
              <w:widowControl/>
              <w:spacing w:line="400" w:lineRule="exact"/>
              <w:jc w:val="center"/>
              <w:rPr>
                <w:rFonts w:ascii="宋体" w:hAnsi="宋体" w:eastAsia="宋体" w:cs="宋体"/>
                <w:kern w:val="0"/>
                <w:sz w:val="21"/>
                <w:szCs w:val="21"/>
              </w:rPr>
            </w:pPr>
            <w:r>
              <w:rPr>
                <w:rFonts w:hint="eastAsia" w:ascii="宋体" w:hAnsi="宋体" w:eastAsia="宋体" w:cs="宋体"/>
                <w:kern w:val="0"/>
                <w:sz w:val="21"/>
                <w:szCs w:val="21"/>
              </w:rPr>
              <w:t>36</w:t>
            </w:r>
          </w:p>
        </w:tc>
      </w:tr>
    </w:tbl>
    <w:p>
      <w:pPr>
        <w:numPr>
          <w:ilvl w:val="0"/>
          <w:numId w:val="0"/>
        </w:numPr>
        <w:spacing w:line="360" w:lineRule="auto"/>
        <w:rPr>
          <w:rFonts w:hint="eastAsia" w:ascii="楷体" w:hAnsi="楷体" w:eastAsia="楷体" w:cs="楷体"/>
          <w:b/>
          <w:bCs/>
          <w:sz w:val="28"/>
          <w:szCs w:val="28"/>
          <w:lang w:eastAsia="zh-CN"/>
        </w:rPr>
      </w:pPr>
    </w:p>
    <w:p>
      <w:pPr>
        <w:numPr>
          <w:ilvl w:val="0"/>
          <w:numId w:val="0"/>
        </w:numPr>
        <w:spacing w:line="360" w:lineRule="auto"/>
        <w:rPr>
          <w:rFonts w:hint="eastAsia" w:ascii="黑体" w:hAnsi="宋体" w:eastAsia="黑体" w:cs="宋体"/>
          <w:b/>
          <w:bCs/>
          <w:sz w:val="28"/>
          <w:szCs w:val="28"/>
          <w:lang w:eastAsia="zh-CN"/>
        </w:rPr>
      </w:pPr>
      <w:r>
        <w:rPr>
          <w:rFonts w:hint="eastAsia" w:ascii="楷体" w:hAnsi="楷体" w:eastAsia="楷体" w:cs="楷体"/>
          <w:b/>
          <w:bCs/>
          <w:sz w:val="28"/>
          <w:szCs w:val="28"/>
          <w:lang w:eastAsia="zh-CN"/>
        </w:rPr>
        <w:t>（二）专业（技能）课程</w:t>
      </w: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97"/>
        <w:gridCol w:w="1074"/>
        <w:gridCol w:w="2769"/>
        <w:gridCol w:w="2867"/>
        <w:gridCol w:w="12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7" w:type="dxa"/>
            <w:vAlign w:val="center"/>
          </w:tcPr>
          <w:p>
            <w:pPr>
              <w:jc w:val="center"/>
            </w:pPr>
            <w:r>
              <w:rPr>
                <w:rFonts w:hint="eastAsia"/>
              </w:rPr>
              <w:t>序号</w:t>
            </w:r>
          </w:p>
        </w:tc>
        <w:tc>
          <w:tcPr>
            <w:tcW w:w="1074" w:type="dxa"/>
            <w:vAlign w:val="center"/>
          </w:tcPr>
          <w:p>
            <w:pPr>
              <w:jc w:val="center"/>
            </w:pPr>
            <w:r>
              <w:rPr>
                <w:rFonts w:hint="eastAsia"/>
              </w:rPr>
              <w:t>课程名称</w:t>
            </w:r>
          </w:p>
        </w:tc>
        <w:tc>
          <w:tcPr>
            <w:tcW w:w="2769" w:type="dxa"/>
            <w:vAlign w:val="center"/>
          </w:tcPr>
          <w:p>
            <w:pPr>
              <w:jc w:val="center"/>
              <w:rPr>
                <w:rFonts w:hint="eastAsia" w:eastAsia="宋体"/>
                <w:lang w:eastAsia="zh-CN"/>
              </w:rPr>
            </w:pPr>
            <w:r>
              <w:rPr>
                <w:rFonts w:hint="eastAsia"/>
                <w:lang w:eastAsia="zh-CN"/>
              </w:rPr>
              <w:t>课程目标</w:t>
            </w:r>
          </w:p>
        </w:tc>
        <w:tc>
          <w:tcPr>
            <w:tcW w:w="2867" w:type="dxa"/>
            <w:vAlign w:val="center"/>
          </w:tcPr>
          <w:p>
            <w:pPr>
              <w:jc w:val="center"/>
            </w:pPr>
            <w:r>
              <w:rPr>
                <w:rFonts w:hint="eastAsia"/>
              </w:rPr>
              <w:t>主要内容</w:t>
            </w:r>
            <w:r>
              <w:rPr>
                <w:rFonts w:hint="eastAsia"/>
                <w:lang w:eastAsia="zh-CN"/>
              </w:rPr>
              <w:t>和教学</w:t>
            </w:r>
            <w:r>
              <w:rPr>
                <w:rFonts w:hint="eastAsia"/>
              </w:rPr>
              <w:t>要求</w:t>
            </w:r>
          </w:p>
        </w:tc>
        <w:tc>
          <w:tcPr>
            <w:tcW w:w="1215" w:type="dxa"/>
            <w:vAlign w:val="center"/>
          </w:tcPr>
          <w:p>
            <w:pPr>
              <w:jc w:val="center"/>
            </w:pPr>
            <w:r>
              <w:rPr>
                <w:rFonts w:hint="eastAsia"/>
              </w:rPr>
              <w:t>参考</w:t>
            </w:r>
          </w:p>
          <w:p>
            <w:pPr>
              <w:jc w:val="center"/>
            </w:pPr>
            <w:r>
              <w:rPr>
                <w:rFonts w:hint="eastAsia"/>
              </w:rPr>
              <w:t>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7" w:type="dxa"/>
            <w:vAlign w:val="center"/>
          </w:tcPr>
          <w:p>
            <w:pPr>
              <w:jc w:val="center"/>
              <w:rPr>
                <w:b/>
                <w:bCs/>
              </w:rPr>
            </w:pPr>
            <w:r>
              <w:rPr>
                <w:b/>
                <w:bCs/>
              </w:rPr>
              <w:t>1</w:t>
            </w:r>
          </w:p>
        </w:tc>
        <w:tc>
          <w:tcPr>
            <w:tcW w:w="1074" w:type="dxa"/>
            <w:vAlign w:val="center"/>
          </w:tcPr>
          <w:p>
            <w:pPr>
              <w:widowControl/>
              <w:jc w:val="left"/>
              <w:rPr>
                <w:b/>
                <w:bCs/>
              </w:rPr>
            </w:pPr>
            <w:r>
              <w:rPr>
                <w:rFonts w:hint="eastAsia"/>
                <w:b/>
                <w:bCs/>
              </w:rPr>
              <w:t>电工电子技术基础与技能</w:t>
            </w:r>
          </w:p>
        </w:tc>
        <w:tc>
          <w:tcPr>
            <w:tcW w:w="2769" w:type="dxa"/>
            <w:vAlign w:val="center"/>
          </w:tcPr>
          <w:p>
            <w:pPr>
              <w:widowControl/>
              <w:jc w:val="left"/>
            </w:pPr>
            <w:r>
              <w:rPr>
                <w:rFonts w:hint="eastAsia" w:ascii="宋体" w:hAnsi="宋体"/>
              </w:rPr>
              <w:t>通过本课程</w:t>
            </w:r>
            <w:r>
              <w:rPr>
                <w:rFonts w:hint="eastAsia"/>
              </w:rPr>
              <w:t>的学习，学生能够分析电工、电子技术电路，掌握测试电工、电子技术电路的基本技能，会进行元器件的识别、检测、典型电子线路的安装、调试和排故等相关技术操作，达到维修电工（中级）职业资格的相关要求，并培养学生诚实守信、善于沟通合作的品质，</w:t>
            </w:r>
            <w:r>
              <w:rPr>
                <w:rFonts w:hint="eastAsia" w:ascii="宋体" w:hAnsi="宋体"/>
              </w:rPr>
              <w:t>树立环保、节能、安全意识，</w:t>
            </w:r>
            <w:r>
              <w:rPr>
                <w:rFonts w:hint="eastAsia"/>
              </w:rPr>
              <w:t>并在此基础上达</w:t>
            </w:r>
            <w:r>
              <w:rPr>
                <w:rFonts w:hint="eastAsia"/>
                <w:lang w:eastAsia="zh-CN"/>
              </w:rPr>
              <w:t>相应</w:t>
            </w:r>
            <w:r>
              <w:rPr>
                <w:rFonts w:hint="eastAsia"/>
              </w:rPr>
              <w:t>职业能力培养目标。</w:t>
            </w:r>
          </w:p>
        </w:tc>
        <w:tc>
          <w:tcPr>
            <w:tcW w:w="2867" w:type="dxa"/>
            <w:vAlign w:val="center"/>
          </w:tcPr>
          <w:p>
            <w:pPr>
              <w:widowControl/>
              <w:jc w:val="left"/>
            </w:pPr>
            <w:r>
              <w:rPr>
                <w:rFonts w:hint="eastAsia"/>
              </w:rPr>
              <w:t>●主要内容：电路的基本概念、基本定律和定理；直流电路的测量和计算、交流电路的测量和计算、</w:t>
            </w:r>
            <w:r>
              <w:rPr>
                <w:rFonts w:hint="eastAsia" w:ascii="宋体" w:hAnsi="宋体"/>
                <w:color w:val="000000"/>
              </w:rPr>
              <w:t>桥式整流电路</w:t>
            </w:r>
            <w:r>
              <w:rPr>
                <w:rFonts w:hint="eastAsia"/>
              </w:rPr>
              <w:t>的测量和计算、晶体管放大器电路的测量和计算、三人表决器电路的测量和计算、抢答器电路的测量和计算、脉冲发生电路的测量和计算</w:t>
            </w:r>
          </w:p>
          <w:p>
            <w:pPr>
              <w:widowControl/>
              <w:jc w:val="left"/>
            </w:pPr>
            <w:r>
              <w:rPr>
                <w:rFonts w:hint="eastAsia"/>
              </w:rPr>
              <w:t>●</w:t>
            </w:r>
            <w:r>
              <w:rPr>
                <w:rFonts w:hint="eastAsia"/>
                <w:lang w:eastAsia="zh-CN"/>
              </w:rPr>
              <w:t>教学</w:t>
            </w:r>
            <w:r>
              <w:rPr>
                <w:rFonts w:hint="eastAsia"/>
              </w:rPr>
              <w:t>要求：通过学习与训练，学生应能识读和绘制电路原理图；能计算电路中的基本电量；能熟练使用常用电工电子工具；能熟练使用常见电工电子仪表</w:t>
            </w:r>
            <w:r>
              <w:t xml:space="preserve"> </w:t>
            </w:r>
          </w:p>
        </w:tc>
        <w:tc>
          <w:tcPr>
            <w:tcW w:w="1215" w:type="dxa"/>
            <w:vAlign w:val="center"/>
          </w:tcPr>
          <w:p>
            <w:pPr>
              <w:jc w:val="center"/>
              <w:rPr>
                <w:b/>
                <w:bCs/>
              </w:rPr>
            </w:pPr>
            <w:r>
              <w:rPr>
                <w:rFonts w:hint="eastAsia"/>
                <w:b/>
                <w:bCs/>
              </w:rPr>
              <w:t>126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7" w:type="dxa"/>
            <w:vAlign w:val="center"/>
          </w:tcPr>
          <w:p>
            <w:pPr>
              <w:jc w:val="center"/>
              <w:rPr>
                <w:b/>
                <w:bCs/>
              </w:rPr>
            </w:pPr>
            <w:r>
              <w:rPr>
                <w:b/>
                <w:bCs/>
              </w:rPr>
              <w:t>2</w:t>
            </w:r>
          </w:p>
        </w:tc>
        <w:tc>
          <w:tcPr>
            <w:tcW w:w="1074" w:type="dxa"/>
            <w:vAlign w:val="center"/>
          </w:tcPr>
          <w:p>
            <w:pPr>
              <w:widowControl/>
              <w:jc w:val="left"/>
              <w:rPr>
                <w:b/>
                <w:bCs/>
              </w:rPr>
            </w:pPr>
            <w:r>
              <w:rPr>
                <w:rFonts w:hint="eastAsia"/>
                <w:b/>
                <w:bCs/>
              </w:rPr>
              <w:t>电器安装和线路敷设</w:t>
            </w:r>
          </w:p>
        </w:tc>
        <w:tc>
          <w:tcPr>
            <w:tcW w:w="2769" w:type="dxa"/>
            <w:vAlign w:val="center"/>
          </w:tcPr>
          <w:p>
            <w:pPr>
              <w:widowControl/>
              <w:jc w:val="left"/>
            </w:pPr>
            <w:r>
              <w:rPr>
                <w:rFonts w:hint="eastAsia"/>
              </w:rPr>
              <w:t>通过本课程的学习，学生能够了解电工安全操作规程，了解安全急救常识与电气消防常识和技能，会基本的安全急救技术；熟练掌握电工基本操作技能：会常用电工工具及仪器仪表的使用，会常用电工材料和器材的识别和使用；会导线线头的加工，会</w:t>
            </w:r>
            <w:r>
              <w:rPr>
                <w:rFonts w:hint="eastAsia" w:ascii="宋体" w:hAnsi="宋体"/>
                <w:color w:val="000000"/>
              </w:rPr>
              <w:t>量电装置选用安装调试、会</w:t>
            </w:r>
            <w:r>
              <w:rPr>
                <w:rFonts w:hint="eastAsia" w:ascii="宋体" w:hAnsi="宋体"/>
              </w:rPr>
              <w:t>简单动力和照明线路安装配管、</w:t>
            </w:r>
            <w:r>
              <w:rPr>
                <w:rFonts w:hint="eastAsia" w:ascii="宋体" w:hAnsi="宋体"/>
                <w:color w:val="000000"/>
              </w:rPr>
              <w:t>接线与调试维修等</w:t>
            </w:r>
            <w:r>
              <w:rPr>
                <w:rFonts w:hint="eastAsia"/>
              </w:rPr>
              <w:t>，达到维修电工（中级）职业资格的相关要求，养成安全生产和文明生产的好习惯，养成诚实守信、善于沟通合作的品质，具备从事维修电工操作的吃苦耐劳和胆大心细的精神，</w:t>
            </w:r>
            <w:r>
              <w:rPr>
                <w:rFonts w:hint="eastAsia" w:ascii="宋体" w:hAnsi="宋体"/>
              </w:rPr>
              <w:t>树立环保、节能，</w:t>
            </w:r>
            <w:r>
              <w:rPr>
                <w:rFonts w:hint="eastAsia"/>
              </w:rPr>
              <w:t>并在此基础上达到</w:t>
            </w:r>
            <w:r>
              <w:rPr>
                <w:rFonts w:hint="eastAsia"/>
                <w:lang w:eastAsia="zh-CN"/>
              </w:rPr>
              <w:t>相应</w:t>
            </w:r>
            <w:r>
              <w:rPr>
                <w:rFonts w:hint="eastAsia"/>
              </w:rPr>
              <w:t>职业能力培养目标</w:t>
            </w:r>
          </w:p>
        </w:tc>
        <w:tc>
          <w:tcPr>
            <w:tcW w:w="2867" w:type="dxa"/>
            <w:vAlign w:val="center"/>
          </w:tcPr>
          <w:p>
            <w:pPr>
              <w:widowControl/>
              <w:jc w:val="left"/>
              <w:rPr>
                <w:rFonts w:hint="eastAsia"/>
              </w:rPr>
            </w:pPr>
            <w:r>
              <w:rPr>
                <w:rFonts w:hint="eastAsia"/>
              </w:rPr>
              <w:t>●</w:t>
            </w:r>
            <w:r>
              <w:t>主要内容：</w:t>
            </w:r>
            <w:r>
              <w:rPr>
                <w:rFonts w:ascii="宋体" w:hAnsi="宋体" w:cs="宋体"/>
                <w:kern w:val="0"/>
              </w:rPr>
              <w:t>安全用电与触电急救</w:t>
            </w:r>
            <w:r>
              <w:rPr>
                <w:rFonts w:hint="eastAsia" w:ascii="宋体" w:hAnsi="宋体" w:cs="宋体"/>
                <w:kern w:val="0"/>
              </w:rPr>
              <w:t>、</w:t>
            </w:r>
            <w:r>
              <w:t>导线加工</w:t>
            </w:r>
            <w:r>
              <w:rPr>
                <w:rFonts w:hint="eastAsia"/>
              </w:rPr>
              <w:t>及连接、</w:t>
            </w:r>
            <w:r>
              <w:rPr>
                <w:rFonts w:ascii="宋体" w:hAnsi="宋体" w:cs="宋体"/>
                <w:kern w:val="0"/>
              </w:rPr>
              <w:t>电工工具与材料的识别与使用</w:t>
            </w:r>
            <w:r>
              <w:rPr>
                <w:rFonts w:hint="eastAsia" w:ascii="宋体" w:hAnsi="宋体" w:cs="宋体"/>
                <w:kern w:val="0"/>
              </w:rPr>
              <w:t>、</w:t>
            </w:r>
            <w:r>
              <w:t>量电装置选用安装调试</w:t>
            </w:r>
            <w:r>
              <w:rPr>
                <w:rFonts w:hint="eastAsia"/>
              </w:rPr>
              <w:t>、</w:t>
            </w:r>
            <w:r>
              <w:rPr>
                <w:rFonts w:ascii="宋体" w:hAnsi="宋体" w:cs="宋体"/>
                <w:kern w:val="0"/>
              </w:rPr>
              <w:t>照明线路的安装与调试</w:t>
            </w:r>
            <w:r>
              <w:rPr>
                <w:rFonts w:hint="eastAsia" w:ascii="宋体" w:hAnsi="宋体" w:cs="宋体"/>
                <w:kern w:val="0"/>
              </w:rPr>
              <w:t>、</w:t>
            </w:r>
            <w:r>
              <w:rPr>
                <w:rFonts w:ascii="宋体" w:hAnsi="宋体" w:cs="宋体"/>
                <w:kern w:val="0"/>
              </w:rPr>
              <w:t>动力线路的安装与调试</w:t>
            </w:r>
          </w:p>
          <w:p>
            <w:pPr>
              <w:widowControl/>
              <w:jc w:val="left"/>
              <w:rPr>
                <w:szCs w:val="21"/>
              </w:rPr>
            </w:pPr>
            <w:r>
              <w:rPr>
                <w:rFonts w:hint="eastAsia"/>
              </w:rPr>
              <w:t>●</w:t>
            </w:r>
            <w:r>
              <w:rPr>
                <w:rFonts w:hint="eastAsia"/>
                <w:lang w:eastAsia="zh-CN"/>
              </w:rPr>
              <w:t>教学</w:t>
            </w:r>
            <w:r>
              <w:t>要求：通过学习与训练，学生应能懂得安全用电、触电急救与电气消防常识；能正确选用常用电工工具、仪表与材料；能识读三相动力配电箱</w:t>
            </w:r>
            <w:r>
              <w:rPr>
                <w:rFonts w:hint="eastAsia"/>
              </w:rPr>
              <w:t>的接线图</w:t>
            </w:r>
            <w:r>
              <w:t>与室内照明线路图</w:t>
            </w:r>
            <w:r>
              <w:rPr>
                <w:rFonts w:hint="eastAsia"/>
              </w:rPr>
              <w:t>，</w:t>
            </w:r>
            <w:r>
              <w:t>并能安装、配管、接线与调试</w:t>
            </w:r>
          </w:p>
        </w:tc>
        <w:tc>
          <w:tcPr>
            <w:tcW w:w="1215" w:type="dxa"/>
            <w:vAlign w:val="center"/>
          </w:tcPr>
          <w:p>
            <w:pPr>
              <w:jc w:val="center"/>
              <w:rPr>
                <w:b/>
                <w:bCs/>
              </w:rPr>
            </w:pPr>
            <w:r>
              <w:rPr>
                <w:rFonts w:hint="eastAsia"/>
                <w:b/>
                <w:bCs/>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7" w:type="dxa"/>
            <w:vAlign w:val="center"/>
          </w:tcPr>
          <w:p>
            <w:pPr>
              <w:jc w:val="center"/>
              <w:rPr>
                <w:b/>
                <w:bCs/>
              </w:rPr>
            </w:pPr>
            <w:r>
              <w:rPr>
                <w:b/>
                <w:bCs/>
              </w:rPr>
              <w:t>3</w:t>
            </w:r>
          </w:p>
        </w:tc>
        <w:tc>
          <w:tcPr>
            <w:tcW w:w="1074" w:type="dxa"/>
            <w:vAlign w:val="center"/>
          </w:tcPr>
          <w:p>
            <w:pPr>
              <w:widowControl/>
              <w:jc w:val="left"/>
              <w:rPr>
                <w:b/>
                <w:bCs/>
              </w:rPr>
            </w:pPr>
            <w:r>
              <w:rPr>
                <w:rFonts w:hint="eastAsia"/>
                <w:b/>
                <w:bCs/>
              </w:rPr>
              <w:t>电子线路装调</w:t>
            </w:r>
          </w:p>
        </w:tc>
        <w:tc>
          <w:tcPr>
            <w:tcW w:w="2769" w:type="dxa"/>
            <w:vAlign w:val="center"/>
          </w:tcPr>
          <w:p>
            <w:pPr>
              <w:rPr>
                <w:bCs/>
              </w:rPr>
            </w:pPr>
            <w:r>
              <w:rPr>
                <w:rFonts w:hint="eastAsia"/>
              </w:rPr>
              <w:t>通过本课程的学习</w:t>
            </w:r>
            <w:r>
              <w:rPr>
                <w:rFonts w:hint="eastAsia" w:ascii="宋体" w:hAnsi="宋体"/>
              </w:rPr>
              <w:t>，学生具备电子技术、电力电子技术的基础知识、掌握电子技术、电力电子技术的相关技能，能够</w:t>
            </w:r>
            <w:r>
              <w:rPr>
                <w:rFonts w:hint="eastAsia"/>
              </w:rPr>
              <w:t>进行电子元器件的识别、测试、按照工艺进行典型电子线路的安装、调试等相关技术操作</w:t>
            </w:r>
            <w:r>
              <w:rPr>
                <w:rFonts w:hint="eastAsia" w:ascii="宋体" w:hAnsi="宋体"/>
              </w:rPr>
              <w:t>，达到维修电工（中级）职业资格</w:t>
            </w:r>
            <w:r>
              <w:rPr>
                <w:rFonts w:hint="eastAsia"/>
              </w:rPr>
              <w:t>的相关要求</w:t>
            </w:r>
            <w:r>
              <w:rPr>
                <w:rFonts w:hint="eastAsia" w:ascii="宋体" w:hAnsi="宋体"/>
              </w:rPr>
              <w:t>，</w:t>
            </w:r>
            <w:r>
              <w:rPr>
                <w:rFonts w:hint="eastAsia"/>
              </w:rPr>
              <w:t>养成诚实守信、沟通合作、吃苦耐劳的职业素养，</w:t>
            </w:r>
            <w:r>
              <w:rPr>
                <w:rFonts w:hint="eastAsia" w:ascii="宋体" w:hAnsi="宋体"/>
              </w:rPr>
              <w:t>树立安全、规范操作意识，</w:t>
            </w:r>
            <w:r>
              <w:rPr>
                <w:rFonts w:hint="eastAsia"/>
              </w:rPr>
              <w:t>并达到</w:t>
            </w:r>
            <w:r>
              <w:rPr>
                <w:rFonts w:hint="eastAsia"/>
                <w:lang w:eastAsia="zh-CN"/>
              </w:rPr>
              <w:t>相应</w:t>
            </w:r>
            <w:r>
              <w:rPr>
                <w:rFonts w:hint="eastAsia"/>
              </w:rPr>
              <w:t>职业能力目标</w:t>
            </w:r>
          </w:p>
        </w:tc>
        <w:tc>
          <w:tcPr>
            <w:tcW w:w="2867" w:type="dxa"/>
            <w:vAlign w:val="center"/>
          </w:tcPr>
          <w:p>
            <w:pPr>
              <w:rPr>
                <w:b/>
                <w:bCs/>
              </w:rPr>
            </w:pPr>
            <w:r>
              <w:rPr>
                <w:rFonts w:hint="eastAsia"/>
                <w:bCs/>
              </w:rPr>
              <w:t>●主要内容：</w:t>
            </w:r>
            <w:r>
              <w:rPr>
                <w:rFonts w:hint="eastAsia" w:ascii="宋体" w:hAnsi="宋体"/>
              </w:rPr>
              <w:t>电子线路的手工焊接作业</w:t>
            </w:r>
            <w:r>
              <w:rPr>
                <w:rFonts w:hint="eastAsia" w:ascii="宋体" w:hAnsi="宋体"/>
                <w:b/>
              </w:rPr>
              <w:t>、</w:t>
            </w:r>
            <w:r>
              <w:rPr>
                <w:rFonts w:hint="eastAsia" w:ascii="宋体" w:hAnsi="宋体"/>
              </w:rPr>
              <w:t>直流稳压电路的装接调试、放大电路的装接调试、正弦波振荡电路的装接调试、集成运算放大器应用电路的装接调试、晶闸管调光电路的装接调试</w:t>
            </w:r>
          </w:p>
          <w:p>
            <w:pPr>
              <w:rPr>
                <w:szCs w:val="21"/>
              </w:rPr>
            </w:pPr>
            <w:r>
              <w:rPr>
                <w:rFonts w:hint="eastAsia"/>
                <w:bCs/>
              </w:rPr>
              <w:t>●</w:t>
            </w:r>
            <w:r>
              <w:rPr>
                <w:rFonts w:hint="eastAsia"/>
                <w:bCs/>
                <w:lang w:eastAsia="zh-CN"/>
              </w:rPr>
              <w:t>教学</w:t>
            </w:r>
            <w:r>
              <w:rPr>
                <w:rFonts w:hint="eastAsia"/>
                <w:bCs/>
              </w:rPr>
              <w:t>要求：通过学习与训练，学生能识别、检测、焊接常用电子元器件</w:t>
            </w:r>
            <w:r>
              <w:rPr>
                <w:rFonts w:hint="eastAsia" w:ascii="宋体" w:hAnsi="宋体"/>
                <w:bCs/>
              </w:rPr>
              <w:t>；能按工艺要求熟练装调</w:t>
            </w:r>
            <w:r>
              <w:rPr>
                <w:rFonts w:hint="eastAsia" w:ascii="宋体" w:hAnsi="宋体"/>
              </w:rPr>
              <w:t>直流稳压电路、</w:t>
            </w:r>
            <w:r>
              <w:rPr>
                <w:rFonts w:hint="eastAsia" w:ascii="宋体" w:hAnsi="宋体"/>
                <w:bCs/>
              </w:rPr>
              <w:t>放大电路、正弦波振荡电路、</w:t>
            </w:r>
            <w:r>
              <w:rPr>
                <w:rFonts w:hint="eastAsia" w:ascii="宋体" w:hAnsi="宋体"/>
              </w:rPr>
              <w:t>集成运算放大电路、</w:t>
            </w:r>
            <w:r>
              <w:rPr>
                <w:rFonts w:hint="eastAsia" w:ascii="宋体" w:hAnsi="宋体"/>
                <w:bCs/>
              </w:rPr>
              <w:t>晶闸管调光电路</w:t>
            </w:r>
          </w:p>
        </w:tc>
        <w:tc>
          <w:tcPr>
            <w:tcW w:w="1215" w:type="dxa"/>
            <w:vAlign w:val="center"/>
          </w:tcPr>
          <w:p>
            <w:pPr>
              <w:jc w:val="center"/>
              <w:rPr>
                <w:b/>
                <w:bCs/>
              </w:rPr>
            </w:pPr>
            <w:r>
              <w:rPr>
                <w:rFonts w:hint="eastAsia"/>
                <w:b/>
                <w:bCs/>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7" w:type="dxa"/>
            <w:vAlign w:val="center"/>
          </w:tcPr>
          <w:p>
            <w:pPr>
              <w:jc w:val="center"/>
              <w:rPr>
                <w:b/>
                <w:bCs/>
              </w:rPr>
            </w:pPr>
            <w:r>
              <w:rPr>
                <w:b/>
                <w:bCs/>
              </w:rPr>
              <w:t>4</w:t>
            </w:r>
          </w:p>
        </w:tc>
        <w:tc>
          <w:tcPr>
            <w:tcW w:w="1074" w:type="dxa"/>
            <w:vAlign w:val="center"/>
          </w:tcPr>
          <w:p>
            <w:pPr>
              <w:widowControl/>
              <w:jc w:val="left"/>
              <w:rPr>
                <w:b/>
                <w:bCs/>
              </w:rPr>
            </w:pPr>
            <w:r>
              <w:rPr>
                <w:rFonts w:hint="eastAsia"/>
                <w:b/>
                <w:bCs/>
              </w:rPr>
              <w:t>继电控制线路装调</w:t>
            </w:r>
          </w:p>
        </w:tc>
        <w:tc>
          <w:tcPr>
            <w:tcW w:w="2769" w:type="dxa"/>
            <w:vAlign w:val="center"/>
          </w:tcPr>
          <w:p>
            <w:r>
              <w:rPr>
                <w:rFonts w:hint="eastAsia"/>
              </w:rPr>
              <w:t>通过本课程的学习</w:t>
            </w:r>
            <w:r>
              <w:rPr>
                <w:rFonts w:hint="eastAsia" w:ascii="宋体" w:hAnsi="宋体"/>
              </w:rPr>
              <w:t>，学生具备电气继电控制线路装调的基础理论知识，掌握继电控制线路的安装和调试等相关技术操作，能进行继电控制线路的安装和调试工作，达到维修电工中级</w:t>
            </w:r>
            <w:r>
              <w:rPr>
                <w:rFonts w:hint="eastAsia"/>
              </w:rPr>
              <w:t>岗位</w:t>
            </w:r>
            <w:r>
              <w:rPr>
                <w:rFonts w:hint="eastAsia" w:ascii="宋体" w:hAnsi="宋体"/>
              </w:rPr>
              <w:t>职业</w:t>
            </w:r>
            <w:r>
              <w:rPr>
                <w:rFonts w:hint="eastAsia"/>
              </w:rPr>
              <w:t>标准的相关要求</w:t>
            </w:r>
            <w:r>
              <w:rPr>
                <w:rFonts w:hint="eastAsia" w:ascii="宋体" w:hAnsi="宋体"/>
              </w:rPr>
              <w:t>，</w:t>
            </w:r>
            <w:r>
              <w:rPr>
                <w:rFonts w:hint="eastAsia"/>
              </w:rPr>
              <w:t>养成学生诚实守信、善于沟通合作的品质，</w:t>
            </w:r>
            <w:r>
              <w:rPr>
                <w:rFonts w:hint="eastAsia" w:ascii="宋体" w:hAnsi="宋体"/>
              </w:rPr>
              <w:t>树立环保、节能、安全意识，</w:t>
            </w:r>
            <w:r>
              <w:rPr>
                <w:rFonts w:hint="eastAsia"/>
              </w:rPr>
              <w:t>并在此基础上达到</w:t>
            </w:r>
            <w:r>
              <w:rPr>
                <w:rFonts w:hint="eastAsia"/>
                <w:lang w:eastAsia="zh-CN"/>
              </w:rPr>
              <w:t>相应</w:t>
            </w:r>
            <w:r>
              <w:rPr>
                <w:rFonts w:hint="eastAsia"/>
              </w:rPr>
              <w:t>职业能力培养目标。</w:t>
            </w:r>
          </w:p>
        </w:tc>
        <w:tc>
          <w:tcPr>
            <w:tcW w:w="2867" w:type="dxa"/>
            <w:vAlign w:val="center"/>
          </w:tcPr>
          <w:p>
            <w:r>
              <w:rPr>
                <w:rFonts w:hint="eastAsia"/>
                <w:bCs/>
              </w:rPr>
              <w:t>●主要内容：</w:t>
            </w:r>
            <w:r>
              <w:rPr>
                <w:rFonts w:hint="eastAsia" w:ascii="宋体" w:hAnsi="宋体" w:cs="Times New Roman"/>
              </w:rPr>
              <w:t>低压电器的选用和拆装、三相交流异步电动机的结构与原理、三相交流异步电动机的起动控制、三相交流异步电动机的运行控制、三相交流异步电动机的制动控制</w:t>
            </w:r>
          </w:p>
          <w:p>
            <w:pPr>
              <w:rPr>
                <w:szCs w:val="21"/>
              </w:rPr>
            </w:pPr>
            <w:r>
              <w:rPr>
                <w:rFonts w:hint="eastAsia"/>
                <w:bCs/>
              </w:rPr>
              <w:t>●</w:t>
            </w:r>
            <w:r>
              <w:rPr>
                <w:rFonts w:hint="eastAsia"/>
                <w:bCs/>
                <w:lang w:eastAsia="zh-CN"/>
              </w:rPr>
              <w:t>教学</w:t>
            </w:r>
            <w:r>
              <w:rPr>
                <w:rFonts w:hint="eastAsia"/>
                <w:bCs/>
              </w:rPr>
              <w:t>要求：</w:t>
            </w:r>
            <w:r>
              <w:rPr>
                <w:rFonts w:hint="eastAsia"/>
              </w:rPr>
              <w:t>通过学习与训练，学生应能对常用低压电器进行识别、选用、拆装和检测；能说出三相交流异步</w:t>
            </w:r>
            <w:r>
              <w:rPr>
                <w:rFonts w:hint="eastAsia" w:ascii="宋体" w:hAnsi="宋体" w:cs="Times New Roman"/>
              </w:rPr>
              <w:t>电动机的结构与原理；</w:t>
            </w:r>
            <w:r>
              <w:rPr>
                <w:rFonts w:hint="eastAsia"/>
              </w:rPr>
              <w:t>能熟练安装和调试</w:t>
            </w:r>
            <w:r>
              <w:rPr>
                <w:rFonts w:hint="eastAsia" w:ascii="宋体" w:hAnsi="宋体" w:cs="Times New Roman"/>
              </w:rPr>
              <w:t>三相异步电动机的</w:t>
            </w:r>
            <w:r>
              <w:rPr>
                <w:rFonts w:hint="eastAsia"/>
              </w:rPr>
              <w:t>控制线路</w:t>
            </w:r>
          </w:p>
        </w:tc>
        <w:tc>
          <w:tcPr>
            <w:tcW w:w="1215" w:type="dxa"/>
            <w:vAlign w:val="center"/>
          </w:tcPr>
          <w:p>
            <w:pPr>
              <w:jc w:val="center"/>
              <w:rPr>
                <w:b/>
                <w:bCs/>
              </w:rPr>
            </w:pPr>
            <w:r>
              <w:rPr>
                <w:rFonts w:hint="eastAsia"/>
                <w:b/>
                <w:bCs/>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7" w:type="dxa"/>
            <w:vAlign w:val="center"/>
          </w:tcPr>
          <w:p>
            <w:pPr>
              <w:jc w:val="center"/>
              <w:rPr>
                <w:b/>
                <w:bCs/>
              </w:rPr>
            </w:pPr>
            <w:r>
              <w:rPr>
                <w:b/>
                <w:bCs/>
              </w:rPr>
              <w:t>5</w:t>
            </w:r>
          </w:p>
        </w:tc>
        <w:tc>
          <w:tcPr>
            <w:tcW w:w="1074" w:type="dxa"/>
            <w:vAlign w:val="center"/>
          </w:tcPr>
          <w:p>
            <w:pPr>
              <w:widowControl/>
              <w:jc w:val="left"/>
              <w:rPr>
                <w:b/>
                <w:bCs/>
              </w:rPr>
            </w:pPr>
            <w:r>
              <w:rPr>
                <w:rFonts w:hint="eastAsia"/>
                <w:b/>
                <w:bCs/>
              </w:rPr>
              <w:t>继电控制线路维修</w:t>
            </w:r>
          </w:p>
        </w:tc>
        <w:tc>
          <w:tcPr>
            <w:tcW w:w="2769" w:type="dxa"/>
            <w:vAlign w:val="center"/>
          </w:tcPr>
          <w:p>
            <w:r>
              <w:rPr>
                <w:rFonts w:hint="eastAsia"/>
              </w:rPr>
              <w:t>通过本课程的学习</w:t>
            </w:r>
            <w:r>
              <w:rPr>
                <w:rFonts w:hint="eastAsia" w:ascii="宋体" w:hAnsi="宋体"/>
              </w:rPr>
              <w:t>，学生具备继电控制线路的基本理论知识，掌握进行继电控制线路的安装和调试等相关操作技能，能进行继电控制线路排故操作，达到维修电工（中级）</w:t>
            </w:r>
            <w:r>
              <w:rPr>
                <w:rFonts w:hint="eastAsia"/>
              </w:rPr>
              <w:t>岗位</w:t>
            </w:r>
            <w:r>
              <w:rPr>
                <w:rFonts w:hint="eastAsia" w:ascii="宋体" w:hAnsi="宋体"/>
              </w:rPr>
              <w:t>职业</w:t>
            </w:r>
            <w:r>
              <w:rPr>
                <w:rFonts w:hint="eastAsia"/>
              </w:rPr>
              <w:t>标准的相关要求</w:t>
            </w:r>
            <w:r>
              <w:rPr>
                <w:rFonts w:hint="eastAsia" w:ascii="宋体" w:hAnsi="宋体"/>
              </w:rPr>
              <w:t>，</w:t>
            </w:r>
            <w:r>
              <w:rPr>
                <w:rFonts w:hint="eastAsia"/>
              </w:rPr>
              <w:t>养成学生诚实守信、善于沟通合作的品质，使学生具备从事机床</w:t>
            </w:r>
            <w:r>
              <w:rPr>
                <w:rFonts w:hint="eastAsia" w:ascii="宋体" w:hAnsi="宋体"/>
              </w:rPr>
              <w:t>继电控制线路的安装和调试</w:t>
            </w:r>
            <w:r>
              <w:rPr>
                <w:rFonts w:hint="eastAsia"/>
              </w:rPr>
              <w:t>操作的吃苦耐劳的精神，</w:t>
            </w:r>
            <w:r>
              <w:rPr>
                <w:rFonts w:hint="eastAsia" w:ascii="宋体" w:hAnsi="宋体"/>
              </w:rPr>
              <w:t>树立环保、节能、安全意识，</w:t>
            </w:r>
            <w:r>
              <w:rPr>
                <w:rFonts w:hint="eastAsia"/>
              </w:rPr>
              <w:t>并在此基础上达到</w:t>
            </w:r>
            <w:r>
              <w:rPr>
                <w:rFonts w:hint="eastAsia"/>
                <w:lang w:eastAsia="zh-CN"/>
              </w:rPr>
              <w:t>相应</w:t>
            </w:r>
            <w:r>
              <w:rPr>
                <w:rFonts w:hint="eastAsia"/>
              </w:rPr>
              <w:t>职业能力培养目标</w:t>
            </w:r>
          </w:p>
        </w:tc>
        <w:tc>
          <w:tcPr>
            <w:tcW w:w="2867" w:type="dxa"/>
            <w:vAlign w:val="center"/>
          </w:tcPr>
          <w:p>
            <w:pPr>
              <w:rPr>
                <w:bCs/>
              </w:rPr>
            </w:pPr>
            <w:r>
              <w:rPr>
                <w:rFonts w:hint="eastAsia"/>
                <w:bCs/>
              </w:rPr>
              <w:t>●主要内容：三相交流异步电动机</w:t>
            </w:r>
            <w:r>
              <w:rPr>
                <w:rFonts w:hint="eastAsia"/>
              </w:rPr>
              <w:t>起动、运行和</w:t>
            </w:r>
            <w:r>
              <w:rPr>
                <w:rFonts w:hint="eastAsia" w:ascii="宋体" w:hAnsi="宋体" w:cs="Times New Roman"/>
              </w:rPr>
              <w:t>制动</w:t>
            </w:r>
            <w:r>
              <w:rPr>
                <w:rFonts w:hint="eastAsia"/>
                <w:bCs/>
              </w:rPr>
              <w:t>控制电路的维修、</w:t>
            </w:r>
            <w:r>
              <w:rPr>
                <w:rFonts w:hint="eastAsia" w:ascii="宋体" w:hAnsi="宋体" w:cs="Times New Roman"/>
              </w:rPr>
              <w:t>M7130平面磨床电气控制电路的维修、C6150车床电气控制电路的维修、Z3040摇臂钻床机床电气控制电路的维修</w:t>
            </w:r>
          </w:p>
          <w:p>
            <w:pPr>
              <w:rPr>
                <w:b/>
                <w:bCs/>
              </w:rPr>
            </w:pPr>
            <w:r>
              <w:rPr>
                <w:rFonts w:hint="eastAsia"/>
                <w:bCs/>
              </w:rPr>
              <w:t>●</w:t>
            </w:r>
            <w:r>
              <w:rPr>
                <w:rFonts w:hint="eastAsia"/>
                <w:bCs/>
                <w:lang w:eastAsia="zh-CN"/>
              </w:rPr>
              <w:t>教学</w:t>
            </w:r>
            <w:r>
              <w:rPr>
                <w:rFonts w:hint="eastAsia"/>
                <w:bCs/>
              </w:rPr>
              <w:t>要求：</w:t>
            </w:r>
            <w:r>
              <w:rPr>
                <w:rFonts w:hint="eastAsia"/>
              </w:rPr>
              <w:t>通过学习与训练，学生应能</w:t>
            </w:r>
            <w:r>
              <w:rPr>
                <w:rFonts w:hint="eastAsia" w:ascii="宋体" w:hAnsi="宋体"/>
                <w:bCs/>
              </w:rPr>
              <w:t>根据故障现象；</w:t>
            </w:r>
            <w:r>
              <w:rPr>
                <w:rFonts w:hint="eastAsia"/>
              </w:rPr>
              <w:t>分析故障原因；</w:t>
            </w:r>
            <w:r>
              <w:rPr>
                <w:rFonts w:hint="eastAsia" w:ascii="宋体" w:hAnsi="宋体"/>
                <w:bCs/>
              </w:rPr>
              <w:t>判断故障点；</w:t>
            </w:r>
            <w:r>
              <w:rPr>
                <w:rFonts w:hint="eastAsia" w:ascii="宋体" w:hAnsi="宋体"/>
              </w:rPr>
              <w:t>能熟练</w:t>
            </w:r>
            <w:r>
              <w:rPr>
                <w:rFonts w:hint="eastAsia"/>
              </w:rPr>
              <w:t>使用工具、仪表完成</w:t>
            </w:r>
            <w:r>
              <w:rPr>
                <w:rFonts w:hint="eastAsia" w:ascii="宋体" w:hAnsi="宋体" w:cs="Times New Roman"/>
              </w:rPr>
              <w:t>三相交流异步电动机控制电路</w:t>
            </w:r>
            <w:r>
              <w:rPr>
                <w:rFonts w:hint="eastAsia"/>
              </w:rPr>
              <w:t>的维修与调试</w:t>
            </w:r>
            <w:r>
              <w:rPr>
                <w:rFonts w:hint="eastAsia" w:ascii="宋体" w:hAnsi="宋体"/>
                <w:bCs/>
              </w:rPr>
              <w:t>；</w:t>
            </w:r>
          </w:p>
        </w:tc>
        <w:tc>
          <w:tcPr>
            <w:tcW w:w="1215" w:type="dxa"/>
            <w:vAlign w:val="center"/>
          </w:tcPr>
          <w:p>
            <w:pPr>
              <w:jc w:val="center"/>
              <w:rPr>
                <w:b/>
                <w:bCs/>
              </w:rPr>
            </w:pPr>
            <w:r>
              <w:rPr>
                <w:rFonts w:hint="eastAsia"/>
                <w:b/>
                <w:bCs/>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7" w:type="dxa"/>
            <w:vAlign w:val="center"/>
          </w:tcPr>
          <w:p>
            <w:pPr>
              <w:jc w:val="center"/>
              <w:rPr>
                <w:b/>
                <w:bCs/>
              </w:rPr>
            </w:pPr>
            <w:r>
              <w:rPr>
                <w:b/>
                <w:bCs/>
              </w:rPr>
              <w:t>6</w:t>
            </w:r>
          </w:p>
        </w:tc>
        <w:tc>
          <w:tcPr>
            <w:tcW w:w="1074" w:type="dxa"/>
            <w:vAlign w:val="center"/>
          </w:tcPr>
          <w:p>
            <w:pPr>
              <w:widowControl/>
              <w:jc w:val="left"/>
              <w:rPr>
                <w:b/>
                <w:bCs/>
              </w:rPr>
            </w:pPr>
            <w:r>
              <w:rPr>
                <w:rFonts w:hint="eastAsia"/>
                <w:b/>
                <w:bCs/>
              </w:rPr>
              <w:t>自动控制线路装调维修</w:t>
            </w:r>
          </w:p>
        </w:tc>
        <w:tc>
          <w:tcPr>
            <w:tcW w:w="2769" w:type="dxa"/>
            <w:vAlign w:val="center"/>
          </w:tcPr>
          <w:p>
            <w:pPr>
              <w:rPr>
                <w:b/>
                <w:bCs/>
              </w:rPr>
            </w:pPr>
            <w:r>
              <w:rPr>
                <w:rFonts w:hint="eastAsia"/>
              </w:rPr>
              <w:t>通过本课程的学习，学生具备自动控制基础知识，掌握自动控制线路装调维修的技能，进行元器件的正确选择，控制线路的安装、调试，PLC控制程序的</w:t>
            </w:r>
            <w:r>
              <w:rPr>
                <w:rFonts w:hint="eastAsia" w:ascii="宋体" w:hAnsi="宋体" w:cs="Tahoma"/>
                <w:bCs/>
                <w:kern w:val="0"/>
                <w:lang w:bidi="he-IL"/>
              </w:rPr>
              <w:t>安装、编程</w:t>
            </w:r>
            <w:r>
              <w:rPr>
                <w:rFonts w:hint="eastAsia"/>
              </w:rPr>
              <w:t>、调试和排故等相关技术操作，达到维修电工（中级）职业资格的相关要求，养成学生诚实守信、善于沟通合作，吃苦耐劳的</w:t>
            </w:r>
            <w:r>
              <w:rPr>
                <w:rFonts w:hint="eastAsia" w:ascii="宋体" w:hAnsi="宋体"/>
              </w:rPr>
              <w:t>职业素养。并达到</w:t>
            </w:r>
            <w:r>
              <w:rPr>
                <w:rFonts w:hint="eastAsia" w:ascii="宋体" w:hAnsi="宋体"/>
                <w:lang w:eastAsia="zh-CN"/>
              </w:rPr>
              <w:t>相应</w:t>
            </w:r>
            <w:r>
              <w:rPr>
                <w:rFonts w:hint="eastAsia" w:ascii="宋体" w:hAnsi="宋体"/>
              </w:rPr>
              <w:t>职业能力培养目标</w:t>
            </w:r>
          </w:p>
        </w:tc>
        <w:tc>
          <w:tcPr>
            <w:tcW w:w="2867" w:type="dxa"/>
            <w:vAlign w:val="center"/>
          </w:tcPr>
          <w:p>
            <w:pPr>
              <w:jc w:val="left"/>
            </w:pPr>
            <w:r>
              <w:rPr>
                <w:rFonts w:hint="eastAsia"/>
                <w:bCs/>
              </w:rPr>
              <w:t>●主要内容：</w:t>
            </w:r>
            <w:r>
              <w:rPr>
                <w:rFonts w:hint="eastAsia" w:ascii="宋体" w:hAnsi="宋体"/>
              </w:rPr>
              <w:t>传感器装调、</w:t>
            </w:r>
            <w:r>
              <w:rPr>
                <w:rFonts w:hint="eastAsia"/>
              </w:rPr>
              <w:t>PLC自动控制线路的</w:t>
            </w:r>
            <w:r>
              <w:rPr>
                <w:rFonts w:hint="eastAsia" w:ascii="宋体" w:hAnsi="宋体" w:cs="Tahoma"/>
                <w:bCs/>
                <w:kern w:val="0"/>
                <w:lang w:bidi="he-IL"/>
              </w:rPr>
              <w:t>安装编程与调试</w:t>
            </w:r>
            <w:r>
              <w:rPr>
                <w:rFonts w:hint="eastAsia" w:ascii="宋体" w:hAnsi="宋体"/>
              </w:rPr>
              <w:t>、变频器和软启动器的认识和维护</w:t>
            </w:r>
            <w:r>
              <w:t xml:space="preserve"> </w:t>
            </w:r>
          </w:p>
          <w:p>
            <w:pPr>
              <w:rPr>
                <w:b/>
                <w:bCs/>
              </w:rPr>
            </w:pPr>
            <w:r>
              <w:rPr>
                <w:rFonts w:hint="eastAsia"/>
                <w:bCs/>
              </w:rPr>
              <w:t>●</w:t>
            </w:r>
            <w:r>
              <w:rPr>
                <w:rFonts w:hint="eastAsia"/>
                <w:bCs/>
                <w:lang w:eastAsia="zh-CN"/>
              </w:rPr>
              <w:t>教学</w:t>
            </w:r>
            <w:r>
              <w:rPr>
                <w:rFonts w:hint="eastAsia"/>
                <w:bCs/>
              </w:rPr>
              <w:t>要求：</w:t>
            </w:r>
            <w:r>
              <w:rPr>
                <w:rFonts w:hint="eastAsia"/>
              </w:rPr>
              <w:t>通过学习与训练，学生能应用常用传感器；能认识和维护交流变频器、软启动器；能用PLC实现三相交流异步电动机、彩灯电路、抢答装置、货梯自动控制的功能，完成线路的安装、编程、调试与维修</w:t>
            </w:r>
          </w:p>
        </w:tc>
        <w:tc>
          <w:tcPr>
            <w:tcW w:w="1215" w:type="dxa"/>
            <w:vAlign w:val="center"/>
          </w:tcPr>
          <w:p>
            <w:pPr>
              <w:jc w:val="center"/>
              <w:rPr>
                <w:b/>
                <w:bCs/>
              </w:rPr>
            </w:pPr>
            <w:r>
              <w:rPr>
                <w:rFonts w:hint="eastAsia"/>
                <w:b/>
                <w:bCs/>
              </w:rPr>
              <w:t>126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7" w:type="dxa"/>
            <w:vAlign w:val="center"/>
          </w:tcPr>
          <w:p>
            <w:pPr>
              <w:jc w:val="center"/>
              <w:rPr>
                <w:b/>
                <w:bCs/>
              </w:rPr>
            </w:pPr>
            <w:r>
              <w:rPr>
                <w:b/>
                <w:bCs/>
              </w:rPr>
              <w:t>7</w:t>
            </w:r>
          </w:p>
        </w:tc>
        <w:tc>
          <w:tcPr>
            <w:tcW w:w="1074" w:type="dxa"/>
            <w:vAlign w:val="center"/>
          </w:tcPr>
          <w:p>
            <w:pPr>
              <w:widowControl/>
              <w:jc w:val="left"/>
              <w:rPr>
                <w:b/>
                <w:bCs/>
              </w:rPr>
            </w:pPr>
            <w:r>
              <w:rPr>
                <w:rFonts w:hint="eastAsia"/>
                <w:b/>
                <w:bCs/>
              </w:rPr>
              <w:t>电机装配与运行检测</w:t>
            </w:r>
          </w:p>
        </w:tc>
        <w:tc>
          <w:tcPr>
            <w:tcW w:w="2769" w:type="dxa"/>
            <w:vAlign w:val="center"/>
          </w:tcPr>
          <w:p>
            <w:r>
              <w:rPr>
                <w:rFonts w:hint="eastAsia"/>
              </w:rPr>
              <w:t>通过本课程的学习</w:t>
            </w:r>
            <w:r>
              <w:rPr>
                <w:rFonts w:hint="eastAsia" w:ascii="宋体" w:hAnsi="宋体"/>
              </w:rPr>
              <w:t>，学生具备</w:t>
            </w:r>
            <w:r>
              <w:rPr>
                <w:rFonts w:hint="eastAsia"/>
              </w:rPr>
              <w:t>按照设备装配要求和运行检测进行电机安装、调试与运行检测等基础知识，</w:t>
            </w:r>
            <w:r>
              <w:rPr>
                <w:rFonts w:hint="eastAsia" w:ascii="宋体" w:hAnsi="宋体"/>
              </w:rPr>
              <w:t>掌握基本知识和基本技能，能进行生产现场实际问题的解决，</w:t>
            </w:r>
            <w:r>
              <w:rPr>
                <w:rFonts w:hint="eastAsia"/>
              </w:rPr>
              <w:t>达到</w:t>
            </w:r>
            <w:r>
              <w:rPr>
                <w:rFonts w:hint="eastAsia" w:ascii="宋体" w:hAnsi="宋体"/>
              </w:rPr>
              <w:t>维修电工中级</w:t>
            </w:r>
            <w:r>
              <w:rPr>
                <w:rFonts w:hint="eastAsia"/>
              </w:rPr>
              <w:t>岗位</w:t>
            </w:r>
            <w:r>
              <w:rPr>
                <w:rFonts w:hint="eastAsia" w:ascii="宋体" w:hAnsi="宋体"/>
              </w:rPr>
              <w:t>职业</w:t>
            </w:r>
            <w:r>
              <w:rPr>
                <w:rFonts w:hint="eastAsia"/>
              </w:rPr>
              <w:t>标准的相关要求，养成学生诚实守信、善于沟通合作的职业素养，使学生具备从事维修电工相关操作的吃苦耐劳的精神，</w:t>
            </w:r>
            <w:r>
              <w:rPr>
                <w:rFonts w:hint="eastAsia" w:ascii="宋体" w:hAnsi="宋体"/>
              </w:rPr>
              <w:t>树立环保、节能、安全意识，</w:t>
            </w:r>
            <w:r>
              <w:rPr>
                <w:rFonts w:hint="eastAsia"/>
              </w:rPr>
              <w:t>并在此基础上达到</w:t>
            </w:r>
            <w:r>
              <w:rPr>
                <w:rFonts w:hint="eastAsia"/>
                <w:lang w:eastAsia="zh-CN"/>
              </w:rPr>
              <w:t>相应</w:t>
            </w:r>
            <w:r>
              <w:rPr>
                <w:rFonts w:hint="eastAsia"/>
              </w:rPr>
              <w:t>职业能力培养目标</w:t>
            </w:r>
          </w:p>
        </w:tc>
        <w:tc>
          <w:tcPr>
            <w:tcW w:w="2867" w:type="dxa"/>
            <w:vAlign w:val="center"/>
          </w:tcPr>
          <w:p>
            <w:pPr>
              <w:tabs>
                <w:tab w:val="left" w:pos="420"/>
              </w:tabs>
              <w:ind w:left="420" w:hanging="420"/>
              <w:jc w:val="left"/>
              <w:rPr>
                <w:rFonts w:hint="eastAsia" w:ascii="宋体" w:hAnsi="宋体"/>
              </w:rPr>
            </w:pPr>
            <w:r>
              <w:rPr>
                <w:rFonts w:hint="eastAsia"/>
                <w:bCs/>
              </w:rPr>
              <w:t>●主要内容：</w:t>
            </w:r>
            <w:r>
              <w:rPr>
                <w:rFonts w:hint="eastAsia" w:ascii="宋体" w:hAnsi="宋体"/>
              </w:rPr>
              <w:t>交流电动机的拆</w:t>
            </w:r>
          </w:p>
          <w:p>
            <w:pPr>
              <w:tabs>
                <w:tab w:val="left" w:pos="420"/>
              </w:tabs>
              <w:ind w:left="420" w:hanging="420"/>
              <w:jc w:val="left"/>
              <w:rPr>
                <w:rFonts w:hint="eastAsia" w:ascii="宋体" w:hAnsi="宋体"/>
              </w:rPr>
            </w:pPr>
            <w:r>
              <w:rPr>
                <w:rFonts w:hint="eastAsia" w:ascii="宋体" w:hAnsi="宋体"/>
              </w:rPr>
              <w:t>装、三相交流电动机运行参数的</w:t>
            </w:r>
          </w:p>
          <w:p>
            <w:pPr>
              <w:tabs>
                <w:tab w:val="left" w:pos="420"/>
              </w:tabs>
              <w:ind w:left="420" w:hanging="420"/>
              <w:jc w:val="left"/>
              <w:rPr>
                <w:rFonts w:hint="eastAsia" w:ascii="宋体" w:hAnsi="宋体"/>
              </w:rPr>
            </w:pPr>
            <w:r>
              <w:rPr>
                <w:rFonts w:hint="eastAsia" w:ascii="宋体" w:hAnsi="宋体"/>
              </w:rPr>
              <w:t>检测、变压器的原理、变压器和</w:t>
            </w:r>
          </w:p>
          <w:p>
            <w:pPr>
              <w:tabs>
                <w:tab w:val="left" w:pos="420"/>
              </w:tabs>
              <w:ind w:left="420" w:hanging="420"/>
              <w:jc w:val="left"/>
              <w:rPr>
                <w:rFonts w:ascii="宋体" w:hAnsi="宋体"/>
              </w:rPr>
            </w:pPr>
            <w:r>
              <w:rPr>
                <w:rFonts w:hint="eastAsia" w:ascii="宋体" w:hAnsi="宋体"/>
              </w:rPr>
              <w:t>特种电机的应用</w:t>
            </w:r>
          </w:p>
          <w:p>
            <w:pPr>
              <w:rPr>
                <w:b/>
                <w:bCs/>
              </w:rPr>
            </w:pPr>
            <w:r>
              <w:rPr>
                <w:rFonts w:hint="eastAsia"/>
                <w:bCs/>
              </w:rPr>
              <w:t>●</w:t>
            </w:r>
            <w:r>
              <w:rPr>
                <w:rFonts w:hint="eastAsia"/>
                <w:bCs/>
                <w:lang w:eastAsia="zh-CN"/>
              </w:rPr>
              <w:t>教学</w:t>
            </w:r>
            <w:r>
              <w:rPr>
                <w:rFonts w:hint="eastAsia"/>
                <w:bCs/>
              </w:rPr>
              <w:t>要求：</w:t>
            </w:r>
            <w:r>
              <w:rPr>
                <w:rFonts w:hint="eastAsia"/>
              </w:rPr>
              <w:t>通过学习与训练，学生能</w:t>
            </w:r>
            <w:r>
              <w:rPr>
                <w:rFonts w:hint="eastAsia"/>
                <w:bCs/>
              </w:rPr>
              <w:t>说出电机装配的基本要求和方法；</w:t>
            </w:r>
            <w:r>
              <w:rPr>
                <w:rFonts w:hint="eastAsia" w:ascii="宋体" w:hAnsi="宋体"/>
              </w:rPr>
              <w:t>记住常用交直流电动机的分类；能</w:t>
            </w:r>
            <w:r>
              <w:rPr>
                <w:rFonts w:hint="eastAsia"/>
                <w:bCs/>
              </w:rPr>
              <w:t>熟练</w:t>
            </w:r>
            <w:r>
              <w:rPr>
                <w:rFonts w:hint="eastAsia" w:ascii="宋体" w:hAnsi="宋体"/>
              </w:rPr>
              <w:t>拆装交流电动机；会使用仪表测量电机运行时的工作数据；知道</w:t>
            </w:r>
            <w:r>
              <w:rPr>
                <w:rFonts w:hint="eastAsia"/>
              </w:rPr>
              <w:t>变压器和</w:t>
            </w:r>
            <w:r>
              <w:rPr>
                <w:rFonts w:hint="eastAsia" w:ascii="宋体" w:hAnsi="宋体"/>
              </w:rPr>
              <w:t>特种电机控制基本原理及应用</w:t>
            </w:r>
          </w:p>
        </w:tc>
        <w:tc>
          <w:tcPr>
            <w:tcW w:w="1215" w:type="dxa"/>
            <w:vAlign w:val="center"/>
          </w:tcPr>
          <w:p>
            <w:pPr>
              <w:jc w:val="center"/>
              <w:rPr>
                <w:b/>
                <w:bCs/>
              </w:rPr>
            </w:pPr>
            <w:r>
              <w:rPr>
                <w:rFonts w:hint="eastAsia"/>
                <w:b/>
                <w:bCs/>
              </w:rPr>
              <w:t>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7" w:type="dxa"/>
            <w:vAlign w:val="center"/>
          </w:tcPr>
          <w:p>
            <w:pPr>
              <w:jc w:val="center"/>
              <w:rPr>
                <w:b/>
                <w:bCs/>
              </w:rPr>
            </w:pPr>
            <w:r>
              <w:rPr>
                <w:b/>
                <w:bCs/>
              </w:rPr>
              <w:t>8</w:t>
            </w:r>
          </w:p>
        </w:tc>
        <w:tc>
          <w:tcPr>
            <w:tcW w:w="1074" w:type="dxa"/>
            <w:vAlign w:val="center"/>
          </w:tcPr>
          <w:p>
            <w:pPr>
              <w:rPr>
                <w:b/>
                <w:bCs/>
              </w:rPr>
            </w:pPr>
            <w:r>
              <w:rPr>
                <w:rFonts w:hint="eastAsia"/>
                <w:b/>
                <w:bCs/>
              </w:rPr>
              <w:t>机床电气设备的安装与维修</w:t>
            </w:r>
          </w:p>
        </w:tc>
        <w:tc>
          <w:tcPr>
            <w:tcW w:w="2769" w:type="dxa"/>
            <w:vAlign w:val="center"/>
          </w:tcPr>
          <w:p>
            <w:pPr>
              <w:tabs>
                <w:tab w:val="left" w:pos="420"/>
              </w:tabs>
              <w:rPr>
                <w:bCs/>
              </w:rPr>
            </w:pPr>
            <w:r>
              <w:rPr>
                <w:rFonts w:hint="eastAsia"/>
              </w:rPr>
              <w:t>通过本课程的学习</w:t>
            </w:r>
            <w:r>
              <w:rPr>
                <w:rFonts w:hint="eastAsia" w:ascii="宋体" w:hAnsi="宋体"/>
              </w:rPr>
              <w:t>，学生具备机床电气设备控制系统安装调试与运行维护的基础知识，掌握机床电气控制系统安装调试与运行维护的操作技能，能进行典型机床电气设备的装调维修操作，达到维修电工（中级）职业资格的相关要求。同时</w:t>
            </w:r>
            <w:r>
              <w:rPr>
                <w:rFonts w:ascii="宋体" w:hAnsi="宋体"/>
              </w:rPr>
              <w:t>提高安全生产意识，</w:t>
            </w:r>
            <w:r>
              <w:rPr>
                <w:rFonts w:hint="eastAsia"/>
              </w:rPr>
              <w:t>养成工作</w:t>
            </w:r>
            <w:r>
              <w:t>严谨、操作</w:t>
            </w:r>
            <w:r>
              <w:rPr>
                <w:rFonts w:hint="eastAsia"/>
              </w:rPr>
              <w:t>规范</w:t>
            </w:r>
            <w:r>
              <w:t>、</w:t>
            </w:r>
            <w:r>
              <w:rPr>
                <w:rFonts w:hint="eastAsia"/>
              </w:rPr>
              <w:t>善于沟通、诚实守信的职业素养。</w:t>
            </w:r>
          </w:p>
        </w:tc>
        <w:tc>
          <w:tcPr>
            <w:tcW w:w="2867" w:type="dxa"/>
            <w:vAlign w:val="center"/>
          </w:tcPr>
          <w:p>
            <w:pPr>
              <w:tabs>
                <w:tab w:val="left" w:pos="420"/>
              </w:tabs>
              <w:jc w:val="left"/>
              <w:rPr>
                <w:bCs/>
              </w:rPr>
            </w:pPr>
            <w:r>
              <w:rPr>
                <w:rFonts w:hint="eastAsia"/>
                <w:bCs/>
              </w:rPr>
              <w:t>●主要内容：</w:t>
            </w:r>
            <w:r>
              <w:rPr>
                <w:rFonts w:hint="eastAsia" w:ascii="宋体" w:hAnsi="宋体"/>
              </w:rPr>
              <w:t>普通</w:t>
            </w:r>
            <w:r>
              <w:rPr>
                <w:rFonts w:ascii="宋体" w:hAnsi="宋体"/>
              </w:rPr>
              <w:t>车床</w:t>
            </w:r>
            <w:r>
              <w:rPr>
                <w:rFonts w:hint="eastAsia" w:ascii="宋体" w:hAnsi="宋体"/>
              </w:rPr>
              <w:t>电气控制线路的安装、普通</w:t>
            </w:r>
            <w:r>
              <w:rPr>
                <w:rFonts w:ascii="宋体" w:hAnsi="宋体"/>
              </w:rPr>
              <w:t>车床</w:t>
            </w:r>
            <w:r>
              <w:rPr>
                <w:rFonts w:hint="eastAsia" w:ascii="宋体" w:hAnsi="宋体"/>
              </w:rPr>
              <w:t>电气控制线路的调试及机床控制线路检修</w:t>
            </w:r>
          </w:p>
          <w:p>
            <w:pPr>
              <w:tabs>
                <w:tab w:val="left" w:pos="420"/>
              </w:tabs>
              <w:rPr>
                <w:rFonts w:hint="eastAsia" w:ascii="Calibri" w:hAnsi="Calibri" w:cs="Calibri"/>
                <w:szCs w:val="21"/>
              </w:rPr>
            </w:pPr>
            <w:r>
              <w:rPr>
                <w:rFonts w:hint="eastAsia"/>
                <w:bCs/>
              </w:rPr>
              <w:t>●</w:t>
            </w:r>
            <w:r>
              <w:rPr>
                <w:rFonts w:hint="eastAsia"/>
                <w:bCs/>
                <w:lang w:eastAsia="zh-CN"/>
              </w:rPr>
              <w:t>教学</w:t>
            </w:r>
            <w:r>
              <w:rPr>
                <w:rFonts w:hint="eastAsia"/>
                <w:bCs/>
              </w:rPr>
              <w:t>要求：通过学习与训练，能正确</w:t>
            </w:r>
            <w:r>
              <w:rPr>
                <w:bCs/>
              </w:rPr>
              <w:t>选择机床电器；</w:t>
            </w:r>
            <w:r>
              <w:rPr>
                <w:rFonts w:hint="eastAsia"/>
                <w:bCs/>
              </w:rPr>
              <w:t>能识读分布图、</w:t>
            </w:r>
            <w:r>
              <w:rPr>
                <w:bCs/>
              </w:rPr>
              <w:t>接线图</w:t>
            </w:r>
            <w:r>
              <w:rPr>
                <w:rFonts w:hint="eastAsia"/>
                <w:bCs/>
              </w:rPr>
              <w:t>、</w:t>
            </w:r>
            <w:r>
              <w:rPr>
                <w:bCs/>
              </w:rPr>
              <w:t>互连图</w:t>
            </w:r>
            <w:r>
              <w:rPr>
                <w:rFonts w:hint="eastAsia"/>
                <w:bCs/>
              </w:rPr>
              <w:t>；能</w:t>
            </w:r>
            <w:r>
              <w:rPr>
                <w:bCs/>
              </w:rPr>
              <w:t>根据相关技术图纸安装器件及</w:t>
            </w:r>
            <w:r>
              <w:rPr>
                <w:rFonts w:hint="eastAsia"/>
                <w:bCs/>
              </w:rPr>
              <w:t>连接</w:t>
            </w:r>
            <w:r>
              <w:rPr>
                <w:bCs/>
              </w:rPr>
              <w:t>电路</w:t>
            </w:r>
            <w:r>
              <w:rPr>
                <w:rFonts w:hint="eastAsia"/>
                <w:bCs/>
              </w:rPr>
              <w:t>；会</w:t>
            </w:r>
            <w:r>
              <w:rPr>
                <w:bCs/>
              </w:rPr>
              <w:t>根据行业规范检查电路的连接工艺</w:t>
            </w:r>
            <w:r>
              <w:rPr>
                <w:rFonts w:hint="eastAsia"/>
                <w:bCs/>
              </w:rPr>
              <w:t>；会</w:t>
            </w:r>
            <w:r>
              <w:rPr>
                <w:bCs/>
              </w:rPr>
              <w:t>根据控制要求进行完整功能的检测</w:t>
            </w:r>
            <w:r>
              <w:rPr>
                <w:rFonts w:hint="eastAsia"/>
                <w:bCs/>
              </w:rPr>
              <w:t>；能完成</w:t>
            </w:r>
            <w:r>
              <w:rPr>
                <w:bCs/>
              </w:rPr>
              <w:t>机床</w:t>
            </w:r>
            <w:r>
              <w:rPr>
                <w:rFonts w:hint="eastAsia"/>
                <w:bCs/>
              </w:rPr>
              <w:t>电气控制系统</w:t>
            </w:r>
            <w:r>
              <w:rPr>
                <w:bCs/>
              </w:rPr>
              <w:t>的整体分析</w:t>
            </w:r>
            <w:r>
              <w:rPr>
                <w:rFonts w:hint="eastAsia"/>
                <w:bCs/>
              </w:rPr>
              <w:t>；</w:t>
            </w:r>
            <w:r>
              <w:rPr>
                <w:bCs/>
              </w:rPr>
              <w:t>分析故障成因提出使用维护</w:t>
            </w:r>
            <w:r>
              <w:rPr>
                <w:rFonts w:hint="eastAsia"/>
                <w:bCs/>
              </w:rPr>
              <w:t>要求</w:t>
            </w:r>
          </w:p>
        </w:tc>
        <w:tc>
          <w:tcPr>
            <w:tcW w:w="1215" w:type="dxa"/>
            <w:vAlign w:val="center"/>
          </w:tcPr>
          <w:p>
            <w:pPr>
              <w:jc w:val="center"/>
              <w:rPr>
                <w:b/>
                <w:bCs/>
              </w:rPr>
            </w:pPr>
            <w:r>
              <w:rPr>
                <w:rFonts w:hint="eastAsia"/>
                <w:b/>
                <w:bCs/>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7" w:type="dxa"/>
            <w:vAlign w:val="center"/>
          </w:tcPr>
          <w:p>
            <w:pPr>
              <w:jc w:val="center"/>
              <w:rPr>
                <w:b/>
                <w:bCs/>
              </w:rPr>
            </w:pPr>
            <w:r>
              <w:rPr>
                <w:b/>
                <w:bCs/>
              </w:rPr>
              <w:t>9</w:t>
            </w:r>
          </w:p>
        </w:tc>
        <w:tc>
          <w:tcPr>
            <w:tcW w:w="1074" w:type="dxa"/>
            <w:vAlign w:val="center"/>
          </w:tcPr>
          <w:p>
            <w:pPr>
              <w:rPr>
                <w:b/>
                <w:bCs/>
              </w:rPr>
            </w:pPr>
            <w:r>
              <w:rPr>
                <w:rFonts w:hint="eastAsia"/>
                <w:b/>
                <w:bCs/>
              </w:rPr>
              <w:t>自动化控制系统的运行与维护</w:t>
            </w:r>
          </w:p>
        </w:tc>
        <w:tc>
          <w:tcPr>
            <w:tcW w:w="2769" w:type="dxa"/>
            <w:vAlign w:val="center"/>
          </w:tcPr>
          <w:p>
            <w:pPr>
              <w:tabs>
                <w:tab w:val="left" w:pos="420"/>
              </w:tabs>
              <w:rPr>
                <w:bCs/>
              </w:rPr>
            </w:pPr>
            <w:r>
              <w:rPr>
                <w:rFonts w:hint="eastAsia"/>
              </w:rPr>
              <w:t>通过本课程的学习</w:t>
            </w:r>
            <w:r>
              <w:rPr>
                <w:rFonts w:hint="eastAsia" w:ascii="宋体" w:hAnsi="宋体"/>
              </w:rPr>
              <w:t>，学生具备自动化控制系统运行与维护的相关理论知识，掌握组装、</w:t>
            </w:r>
            <w:r>
              <w:rPr>
                <w:rFonts w:ascii="宋体" w:hAnsi="宋体"/>
              </w:rPr>
              <w:t>运行、调试的</w:t>
            </w:r>
            <w:r>
              <w:rPr>
                <w:rFonts w:hint="eastAsia" w:ascii="宋体" w:hAnsi="宋体"/>
              </w:rPr>
              <w:t>相关</w:t>
            </w:r>
            <w:r>
              <w:rPr>
                <w:rFonts w:ascii="宋体" w:hAnsi="宋体"/>
              </w:rPr>
              <w:t>技能，</w:t>
            </w:r>
            <w:r>
              <w:rPr>
                <w:rFonts w:hint="eastAsia" w:ascii="宋体" w:hAnsi="宋体"/>
              </w:rPr>
              <w:t>能够正确使用工具、仪器和仪表，能够根据给定技术资料，完成对自动化生产线进行安装、维护、检修及管理等操作，</w:t>
            </w:r>
            <w:r>
              <w:rPr>
                <w:rFonts w:hint="eastAsia"/>
              </w:rPr>
              <w:t>达到</w:t>
            </w:r>
            <w:r>
              <w:rPr>
                <w:rFonts w:hint="eastAsia" w:ascii="宋体" w:hAnsi="宋体"/>
              </w:rPr>
              <w:t>企业自动化控制系统运行与维护</w:t>
            </w:r>
            <w:r>
              <w:rPr>
                <w:rFonts w:hint="eastAsia"/>
              </w:rPr>
              <w:t>岗位的相关要求，养成吃苦耐劳、诚实守信、善于沟通合作的品质，</w:t>
            </w:r>
            <w:r>
              <w:rPr>
                <w:rFonts w:hint="eastAsia" w:ascii="宋体" w:hAnsi="宋体"/>
              </w:rPr>
              <w:t>树立安全、</w:t>
            </w:r>
            <w:r>
              <w:rPr>
                <w:rFonts w:ascii="宋体" w:hAnsi="宋体"/>
              </w:rPr>
              <w:t>规范</w:t>
            </w:r>
            <w:r>
              <w:rPr>
                <w:rFonts w:hint="eastAsia" w:ascii="宋体" w:hAnsi="宋体"/>
              </w:rPr>
              <w:t>、节能、环保</w:t>
            </w:r>
            <w:r>
              <w:rPr>
                <w:rFonts w:ascii="宋体" w:hAnsi="宋体"/>
              </w:rPr>
              <w:t>的</w:t>
            </w:r>
            <w:r>
              <w:rPr>
                <w:rFonts w:hint="eastAsia" w:ascii="宋体" w:hAnsi="宋体"/>
              </w:rPr>
              <w:t>意识，</w:t>
            </w:r>
            <w:r>
              <w:rPr>
                <w:rFonts w:hint="eastAsia"/>
              </w:rPr>
              <w:t>并达到</w:t>
            </w:r>
            <w:r>
              <w:rPr>
                <w:rFonts w:hint="eastAsia"/>
                <w:lang w:eastAsia="zh-CN"/>
              </w:rPr>
              <w:t>相应</w:t>
            </w:r>
            <w:r>
              <w:rPr>
                <w:rFonts w:hint="eastAsia"/>
              </w:rPr>
              <w:t>职业能力目标</w:t>
            </w:r>
          </w:p>
        </w:tc>
        <w:tc>
          <w:tcPr>
            <w:tcW w:w="2867" w:type="dxa"/>
            <w:vAlign w:val="center"/>
          </w:tcPr>
          <w:p>
            <w:pPr>
              <w:tabs>
                <w:tab w:val="left" w:pos="420"/>
              </w:tabs>
              <w:jc w:val="left"/>
              <w:rPr>
                <w:bCs/>
              </w:rPr>
            </w:pPr>
            <w:r>
              <w:rPr>
                <w:rFonts w:hint="eastAsia"/>
                <w:bCs/>
              </w:rPr>
              <w:t>●主要内容：自动化控制系统组装；自动化控制系统编程</w:t>
            </w:r>
            <w:r>
              <w:rPr>
                <w:bCs/>
              </w:rPr>
              <w:t>；</w:t>
            </w:r>
            <w:r>
              <w:rPr>
                <w:rFonts w:hint="eastAsia"/>
                <w:bCs/>
              </w:rPr>
              <w:t>自动化控制系统调试</w:t>
            </w:r>
            <w:r>
              <w:rPr>
                <w:bCs/>
              </w:rPr>
              <w:t>；</w:t>
            </w:r>
            <w:r>
              <w:rPr>
                <w:rFonts w:hint="eastAsia"/>
                <w:bCs/>
              </w:rPr>
              <w:t>自动化控制系统设备维护；相关技术文件编制</w:t>
            </w:r>
          </w:p>
          <w:p>
            <w:pPr>
              <w:tabs>
                <w:tab w:val="left" w:pos="420"/>
              </w:tabs>
              <w:rPr>
                <w:b/>
              </w:rPr>
            </w:pPr>
            <w:r>
              <w:rPr>
                <w:rFonts w:hint="eastAsia"/>
                <w:bCs/>
              </w:rPr>
              <w:t>●</w:t>
            </w:r>
            <w:r>
              <w:rPr>
                <w:rFonts w:hint="eastAsia"/>
                <w:bCs/>
                <w:lang w:eastAsia="zh-CN"/>
              </w:rPr>
              <w:t>教学</w:t>
            </w:r>
            <w:r>
              <w:rPr>
                <w:rFonts w:hint="eastAsia"/>
                <w:bCs/>
              </w:rPr>
              <w:t>要求：通过</w:t>
            </w:r>
            <w:r>
              <w:rPr>
                <w:bCs/>
              </w:rPr>
              <w:t>学习与训练，学生</w:t>
            </w:r>
            <w:r>
              <w:rPr>
                <w:rFonts w:hint="eastAsia"/>
                <w:bCs/>
              </w:rPr>
              <w:t>能根据图纸安装自动化控制设备，能执行相关规范、标准；能够编写自动化控制系统的</w:t>
            </w:r>
            <w:r>
              <w:rPr>
                <w:bCs/>
              </w:rPr>
              <w:t>PL</w:t>
            </w:r>
            <w:r>
              <w:rPr>
                <w:rFonts w:hint="eastAsia"/>
                <w:bCs/>
              </w:rPr>
              <w:t>C控制程序；能够调试、</w:t>
            </w:r>
            <w:r>
              <w:rPr>
                <w:bCs/>
              </w:rPr>
              <w:t>维护</w:t>
            </w:r>
            <w:r>
              <w:rPr>
                <w:rFonts w:hint="eastAsia"/>
                <w:bCs/>
              </w:rPr>
              <w:t>自动化控制系统</w:t>
            </w:r>
          </w:p>
        </w:tc>
        <w:tc>
          <w:tcPr>
            <w:tcW w:w="1215" w:type="dxa"/>
            <w:vAlign w:val="center"/>
          </w:tcPr>
          <w:p>
            <w:pPr>
              <w:jc w:val="center"/>
              <w:rPr>
                <w:b/>
                <w:bCs/>
              </w:rPr>
            </w:pPr>
            <w:r>
              <w:rPr>
                <w:rFonts w:hint="eastAsia"/>
                <w:b/>
                <w:bCs/>
              </w:rPr>
              <w:t>180</w:t>
            </w:r>
          </w:p>
        </w:tc>
      </w:tr>
    </w:tbl>
    <w:p>
      <w:pPr>
        <w:numPr>
          <w:ilvl w:val="0"/>
          <w:numId w:val="0"/>
        </w:numPr>
        <w:spacing w:line="360" w:lineRule="auto"/>
        <w:ind w:leftChars="0"/>
        <w:rPr>
          <w:rFonts w:hint="eastAsia" w:ascii="黑体" w:eastAsia="黑体" w:cs="黑体"/>
          <w:b/>
          <w:bCs/>
          <w:sz w:val="28"/>
          <w:szCs w:val="28"/>
          <w:lang w:eastAsia="zh-CN"/>
        </w:rPr>
      </w:pPr>
      <w:r>
        <w:rPr>
          <w:rFonts w:hint="eastAsia" w:ascii="黑体" w:eastAsia="黑体" w:cs="黑体"/>
          <w:b/>
          <w:bCs/>
          <w:sz w:val="28"/>
          <w:szCs w:val="28"/>
          <w:lang w:eastAsia="zh-CN"/>
        </w:rPr>
        <w:t>七、教学进程总体安排</w:t>
      </w:r>
    </w:p>
    <w:p>
      <w:pPr>
        <w:numPr>
          <w:ilvl w:val="0"/>
          <w:numId w:val="0"/>
        </w:numPr>
        <w:spacing w:line="360" w:lineRule="auto"/>
        <w:rPr>
          <w:rFonts w:hint="eastAsia" w:ascii="楷体" w:hAnsi="楷体" w:eastAsia="楷体" w:cs="楷体"/>
          <w:b/>
          <w:bCs/>
          <w:sz w:val="28"/>
          <w:szCs w:val="28"/>
          <w:lang w:eastAsia="zh-CN"/>
        </w:rPr>
      </w:pPr>
      <w:r>
        <w:rPr>
          <w:rFonts w:hint="eastAsia" w:ascii="楷体" w:hAnsi="楷体" w:eastAsia="楷体" w:cs="楷体"/>
          <w:b/>
          <w:bCs/>
          <w:sz w:val="28"/>
          <w:szCs w:val="28"/>
          <w:lang w:eastAsia="zh-CN"/>
        </w:rPr>
        <w:t>（一）学年制指导性教学计划</w:t>
      </w:r>
    </w:p>
    <w:tbl>
      <w:tblPr>
        <w:tblStyle w:val="12"/>
        <w:tblW w:w="8378" w:type="dxa"/>
        <w:tblInd w:w="72" w:type="dxa"/>
        <w:tblLayout w:type="fixed"/>
        <w:tblCellMar>
          <w:top w:w="0" w:type="dxa"/>
          <w:left w:w="108" w:type="dxa"/>
          <w:bottom w:w="0" w:type="dxa"/>
          <w:right w:w="108" w:type="dxa"/>
        </w:tblCellMar>
      </w:tblPr>
      <w:tblGrid>
        <w:gridCol w:w="616"/>
        <w:gridCol w:w="1440"/>
        <w:gridCol w:w="1760"/>
        <w:gridCol w:w="730"/>
        <w:gridCol w:w="680"/>
        <w:gridCol w:w="622"/>
        <w:gridCol w:w="670"/>
        <w:gridCol w:w="628"/>
        <w:gridCol w:w="632"/>
        <w:gridCol w:w="600"/>
      </w:tblGrid>
      <w:tr>
        <w:tblPrEx>
          <w:tblCellMar>
            <w:top w:w="0" w:type="dxa"/>
            <w:left w:w="108" w:type="dxa"/>
            <w:bottom w:w="0" w:type="dxa"/>
            <w:right w:w="108" w:type="dxa"/>
          </w:tblCellMar>
        </w:tblPrEx>
        <w:trPr>
          <w:trHeight w:val="285" w:hRule="atLeast"/>
        </w:trPr>
        <w:tc>
          <w:tcPr>
            <w:tcW w:w="2056" w:type="dxa"/>
            <w:gridSpan w:val="2"/>
            <w:vMerge w:val="restart"/>
            <w:tcBorders>
              <w:top w:val="single" w:color="auto" w:sz="8" w:space="0"/>
              <w:left w:val="single" w:color="auto" w:sz="8" w:space="0"/>
              <w:bottom w:val="single" w:color="auto" w:sz="4" w:space="0"/>
              <w:right w:val="single" w:color="auto" w:sz="4" w:space="0"/>
            </w:tcBorders>
            <w:vAlign w:val="center"/>
          </w:tcPr>
          <w:p>
            <w:pPr>
              <w:widowControl/>
              <w:jc w:val="center"/>
              <w:rPr>
                <w:rFonts w:hint="eastAsia" w:ascii="宋体" w:hAnsi="宋体" w:eastAsia="宋体" w:cs="宋体"/>
                <w:b/>
                <w:kern w:val="0"/>
                <w:lang w:eastAsia="zh-CN"/>
              </w:rPr>
            </w:pPr>
            <w:r>
              <w:rPr>
                <w:rFonts w:hint="eastAsia" w:ascii="宋体" w:hAnsi="宋体" w:cs="宋体"/>
                <w:b/>
                <w:kern w:val="0"/>
              </w:rPr>
              <w:t>课程</w:t>
            </w:r>
            <w:r>
              <w:rPr>
                <w:rFonts w:hint="eastAsia" w:ascii="宋体" w:hAnsi="宋体" w:cs="宋体"/>
                <w:b/>
                <w:kern w:val="0"/>
              </w:rPr>
              <w:br w:type="textWrapping"/>
            </w:r>
            <w:r>
              <w:rPr>
                <w:rFonts w:hint="eastAsia" w:ascii="宋体" w:hAnsi="宋体" w:cs="宋体"/>
                <w:b/>
                <w:kern w:val="0"/>
                <w:lang w:eastAsia="zh-CN"/>
              </w:rPr>
              <w:t>类别</w:t>
            </w:r>
          </w:p>
        </w:tc>
        <w:tc>
          <w:tcPr>
            <w:tcW w:w="1760" w:type="dxa"/>
            <w:vMerge w:val="restart"/>
            <w:tcBorders>
              <w:top w:val="single" w:color="auto" w:sz="8"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b/>
                <w:kern w:val="0"/>
              </w:rPr>
            </w:pPr>
            <w:r>
              <w:rPr>
                <w:rFonts w:hint="eastAsia" w:ascii="宋体" w:hAnsi="宋体" w:cs="宋体"/>
                <w:b/>
                <w:kern w:val="0"/>
              </w:rPr>
              <w:t>课程名称</w:t>
            </w:r>
          </w:p>
        </w:tc>
        <w:tc>
          <w:tcPr>
            <w:tcW w:w="730" w:type="dxa"/>
            <w:vMerge w:val="restart"/>
            <w:tcBorders>
              <w:top w:val="single" w:color="auto" w:sz="8"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cs="宋体"/>
                <w:b/>
                <w:kern w:val="0"/>
              </w:rPr>
            </w:pPr>
            <w:r>
              <w:rPr>
                <w:rFonts w:hint="eastAsia" w:ascii="宋体" w:hAnsi="宋体" w:cs="宋体"/>
                <w:b/>
                <w:kern w:val="0"/>
              </w:rPr>
              <w:t>总</w:t>
            </w:r>
          </w:p>
          <w:p>
            <w:pPr>
              <w:widowControl/>
              <w:jc w:val="center"/>
              <w:rPr>
                <w:rFonts w:hint="eastAsia" w:ascii="宋体" w:hAnsi="宋体" w:cs="宋体"/>
                <w:b/>
                <w:kern w:val="0"/>
              </w:rPr>
            </w:pPr>
            <w:r>
              <w:rPr>
                <w:rFonts w:hint="eastAsia" w:ascii="宋体" w:hAnsi="宋体" w:cs="宋体"/>
                <w:b/>
                <w:kern w:val="0"/>
              </w:rPr>
              <w:t>学</w:t>
            </w:r>
          </w:p>
          <w:p>
            <w:pPr>
              <w:widowControl/>
              <w:jc w:val="center"/>
              <w:rPr>
                <w:rFonts w:ascii="宋体" w:hAnsi="宋体" w:cs="宋体"/>
                <w:b/>
                <w:kern w:val="0"/>
              </w:rPr>
            </w:pPr>
            <w:r>
              <w:rPr>
                <w:rFonts w:hint="eastAsia" w:ascii="宋体" w:hAnsi="宋体" w:cs="宋体"/>
                <w:b/>
                <w:kern w:val="0"/>
              </w:rPr>
              <w:t>时</w:t>
            </w:r>
          </w:p>
        </w:tc>
        <w:tc>
          <w:tcPr>
            <w:tcW w:w="3832" w:type="dxa"/>
            <w:gridSpan w:val="6"/>
            <w:tcBorders>
              <w:top w:val="single" w:color="auto" w:sz="8" w:space="0"/>
              <w:left w:val="nil"/>
              <w:bottom w:val="single" w:color="auto" w:sz="4" w:space="0"/>
              <w:right w:val="single" w:color="000000" w:sz="8" w:space="0"/>
            </w:tcBorders>
            <w:shd w:val="clear" w:color="auto" w:fill="auto"/>
            <w:noWrap/>
            <w:vAlign w:val="center"/>
          </w:tcPr>
          <w:p>
            <w:pPr>
              <w:widowControl/>
              <w:jc w:val="center"/>
              <w:rPr>
                <w:rFonts w:ascii="宋体" w:hAnsi="宋体" w:cs="宋体"/>
                <w:b/>
                <w:kern w:val="0"/>
              </w:rPr>
            </w:pPr>
            <w:r>
              <w:rPr>
                <w:rFonts w:hint="eastAsia" w:ascii="宋体" w:hAnsi="宋体" w:cs="宋体"/>
                <w:b/>
                <w:kern w:val="0"/>
              </w:rPr>
              <w:t>各学期周数、学时分配</w:t>
            </w:r>
          </w:p>
        </w:tc>
      </w:tr>
      <w:tr>
        <w:tblPrEx>
          <w:tblCellMar>
            <w:top w:w="0" w:type="dxa"/>
            <w:left w:w="108" w:type="dxa"/>
            <w:bottom w:w="0" w:type="dxa"/>
            <w:right w:w="108" w:type="dxa"/>
          </w:tblCellMar>
        </w:tblPrEx>
        <w:trPr>
          <w:trHeight w:val="285" w:hRule="atLeast"/>
        </w:trPr>
        <w:tc>
          <w:tcPr>
            <w:tcW w:w="2056" w:type="dxa"/>
            <w:gridSpan w:val="2"/>
            <w:vMerge w:val="continue"/>
            <w:tcBorders>
              <w:top w:val="single" w:color="auto" w:sz="8" w:space="0"/>
              <w:left w:val="single" w:color="auto" w:sz="8" w:space="0"/>
              <w:bottom w:val="single" w:color="auto" w:sz="4" w:space="0"/>
              <w:right w:val="single" w:color="auto" w:sz="4" w:space="0"/>
            </w:tcBorders>
            <w:vAlign w:val="center"/>
          </w:tcPr>
          <w:p>
            <w:pPr>
              <w:widowControl/>
              <w:jc w:val="left"/>
              <w:rPr>
                <w:rFonts w:ascii="宋体" w:hAnsi="宋体" w:cs="宋体"/>
                <w:b/>
                <w:kern w:val="0"/>
              </w:rPr>
            </w:pPr>
          </w:p>
        </w:tc>
        <w:tc>
          <w:tcPr>
            <w:tcW w:w="1760" w:type="dxa"/>
            <w:vMerge w:val="continue"/>
            <w:tcBorders>
              <w:top w:val="single" w:color="auto" w:sz="8"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b/>
                <w:kern w:val="0"/>
              </w:rPr>
            </w:pPr>
          </w:p>
        </w:tc>
        <w:tc>
          <w:tcPr>
            <w:tcW w:w="730" w:type="dxa"/>
            <w:vMerge w:val="continue"/>
            <w:tcBorders>
              <w:top w:val="single" w:color="auto" w:sz="8"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b/>
                <w:kern w:val="0"/>
              </w:rPr>
            </w:pPr>
          </w:p>
        </w:tc>
        <w:tc>
          <w:tcPr>
            <w:tcW w:w="6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kern w:val="0"/>
              </w:rPr>
            </w:pPr>
            <w:r>
              <w:rPr>
                <w:rFonts w:hint="eastAsia" w:ascii="宋体" w:hAnsi="宋体" w:cs="宋体"/>
                <w:b/>
                <w:kern w:val="0"/>
              </w:rPr>
              <w:t>1</w:t>
            </w:r>
          </w:p>
        </w:tc>
        <w:tc>
          <w:tcPr>
            <w:tcW w:w="62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kern w:val="0"/>
              </w:rPr>
            </w:pPr>
            <w:r>
              <w:rPr>
                <w:rFonts w:hint="eastAsia" w:ascii="宋体" w:hAnsi="宋体" w:cs="宋体"/>
                <w:b/>
                <w:kern w:val="0"/>
              </w:rPr>
              <w:t>2</w:t>
            </w:r>
          </w:p>
        </w:tc>
        <w:tc>
          <w:tcPr>
            <w:tcW w:w="67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kern w:val="0"/>
              </w:rPr>
            </w:pPr>
            <w:r>
              <w:rPr>
                <w:rFonts w:hint="eastAsia" w:ascii="宋体" w:hAnsi="宋体" w:cs="宋体"/>
                <w:b/>
                <w:kern w:val="0"/>
              </w:rPr>
              <w:t>3</w:t>
            </w:r>
          </w:p>
        </w:tc>
        <w:tc>
          <w:tcPr>
            <w:tcW w:w="62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kern w:val="0"/>
              </w:rPr>
            </w:pPr>
            <w:r>
              <w:rPr>
                <w:rFonts w:hint="eastAsia" w:ascii="宋体" w:hAnsi="宋体" w:cs="宋体"/>
                <w:b/>
                <w:kern w:val="0"/>
              </w:rPr>
              <w:t>4</w:t>
            </w:r>
          </w:p>
        </w:tc>
        <w:tc>
          <w:tcPr>
            <w:tcW w:w="63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kern w:val="0"/>
              </w:rPr>
            </w:pPr>
            <w:r>
              <w:rPr>
                <w:rFonts w:hint="eastAsia" w:ascii="宋体" w:hAnsi="宋体" w:cs="宋体"/>
                <w:b/>
                <w:kern w:val="0"/>
              </w:rPr>
              <w:t>5</w:t>
            </w:r>
          </w:p>
        </w:tc>
        <w:tc>
          <w:tcPr>
            <w:tcW w:w="600"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cs="宋体"/>
                <w:b/>
                <w:kern w:val="0"/>
              </w:rPr>
            </w:pPr>
            <w:r>
              <w:rPr>
                <w:rFonts w:hint="eastAsia" w:ascii="宋体" w:hAnsi="宋体" w:cs="宋体"/>
                <w:b/>
                <w:kern w:val="0"/>
              </w:rPr>
              <w:t>6</w:t>
            </w:r>
          </w:p>
        </w:tc>
      </w:tr>
      <w:tr>
        <w:tblPrEx>
          <w:tblCellMar>
            <w:top w:w="0" w:type="dxa"/>
            <w:left w:w="108" w:type="dxa"/>
            <w:bottom w:w="0" w:type="dxa"/>
            <w:right w:w="108" w:type="dxa"/>
          </w:tblCellMar>
        </w:tblPrEx>
        <w:trPr>
          <w:trHeight w:val="285" w:hRule="atLeast"/>
        </w:trPr>
        <w:tc>
          <w:tcPr>
            <w:tcW w:w="2056" w:type="dxa"/>
            <w:gridSpan w:val="2"/>
            <w:vMerge w:val="continue"/>
            <w:tcBorders>
              <w:top w:val="single" w:color="auto" w:sz="8" w:space="0"/>
              <w:left w:val="single" w:color="auto" w:sz="8" w:space="0"/>
              <w:bottom w:val="single" w:color="auto" w:sz="4" w:space="0"/>
              <w:right w:val="single" w:color="auto" w:sz="4" w:space="0"/>
            </w:tcBorders>
            <w:vAlign w:val="center"/>
          </w:tcPr>
          <w:p>
            <w:pPr>
              <w:widowControl/>
              <w:jc w:val="left"/>
              <w:rPr>
                <w:rFonts w:ascii="宋体" w:hAnsi="宋体" w:cs="宋体"/>
                <w:b/>
                <w:kern w:val="0"/>
              </w:rPr>
            </w:pPr>
          </w:p>
        </w:tc>
        <w:tc>
          <w:tcPr>
            <w:tcW w:w="1760" w:type="dxa"/>
            <w:vMerge w:val="continue"/>
            <w:tcBorders>
              <w:top w:val="single" w:color="auto" w:sz="8"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b/>
                <w:kern w:val="0"/>
              </w:rPr>
            </w:pPr>
          </w:p>
        </w:tc>
        <w:tc>
          <w:tcPr>
            <w:tcW w:w="730" w:type="dxa"/>
            <w:vMerge w:val="continue"/>
            <w:tcBorders>
              <w:top w:val="single" w:color="auto" w:sz="8"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b/>
                <w:kern w:val="0"/>
              </w:rPr>
            </w:pPr>
          </w:p>
        </w:tc>
        <w:tc>
          <w:tcPr>
            <w:tcW w:w="680" w:type="dxa"/>
            <w:tcBorders>
              <w:top w:val="nil"/>
              <w:left w:val="nil"/>
              <w:bottom w:val="nil"/>
              <w:right w:val="single" w:color="auto" w:sz="4" w:space="0"/>
            </w:tcBorders>
            <w:shd w:val="clear" w:color="auto" w:fill="auto"/>
            <w:vAlign w:val="center"/>
          </w:tcPr>
          <w:p>
            <w:pPr>
              <w:widowControl/>
              <w:jc w:val="center"/>
              <w:rPr>
                <w:rFonts w:ascii="宋体" w:hAnsi="宋体" w:cs="宋体"/>
                <w:b/>
                <w:kern w:val="0"/>
              </w:rPr>
            </w:pPr>
          </w:p>
        </w:tc>
        <w:tc>
          <w:tcPr>
            <w:tcW w:w="622" w:type="dxa"/>
            <w:tcBorders>
              <w:top w:val="nil"/>
              <w:left w:val="nil"/>
              <w:bottom w:val="nil"/>
              <w:right w:val="single" w:color="auto" w:sz="4" w:space="0"/>
            </w:tcBorders>
            <w:shd w:val="clear" w:color="auto" w:fill="auto"/>
            <w:vAlign w:val="center"/>
          </w:tcPr>
          <w:p>
            <w:pPr>
              <w:widowControl/>
              <w:jc w:val="center"/>
              <w:rPr>
                <w:rFonts w:ascii="宋体" w:hAnsi="宋体" w:cs="宋体"/>
                <w:b/>
                <w:kern w:val="0"/>
              </w:rPr>
            </w:pPr>
          </w:p>
        </w:tc>
        <w:tc>
          <w:tcPr>
            <w:tcW w:w="670" w:type="dxa"/>
            <w:tcBorders>
              <w:top w:val="nil"/>
              <w:left w:val="nil"/>
              <w:bottom w:val="nil"/>
              <w:right w:val="single" w:color="auto" w:sz="4" w:space="0"/>
            </w:tcBorders>
            <w:shd w:val="clear" w:color="auto" w:fill="auto"/>
            <w:vAlign w:val="center"/>
          </w:tcPr>
          <w:p>
            <w:pPr>
              <w:widowControl/>
              <w:jc w:val="center"/>
              <w:rPr>
                <w:rFonts w:ascii="宋体" w:hAnsi="宋体" w:cs="宋体"/>
                <w:b/>
                <w:kern w:val="0"/>
              </w:rPr>
            </w:pPr>
          </w:p>
        </w:tc>
        <w:tc>
          <w:tcPr>
            <w:tcW w:w="628" w:type="dxa"/>
            <w:tcBorders>
              <w:top w:val="nil"/>
              <w:left w:val="nil"/>
              <w:bottom w:val="nil"/>
              <w:right w:val="single" w:color="auto" w:sz="4" w:space="0"/>
            </w:tcBorders>
            <w:shd w:val="clear" w:color="auto" w:fill="auto"/>
            <w:vAlign w:val="center"/>
          </w:tcPr>
          <w:p>
            <w:pPr>
              <w:widowControl/>
              <w:jc w:val="center"/>
              <w:rPr>
                <w:rFonts w:ascii="宋体" w:hAnsi="宋体" w:cs="宋体"/>
                <w:b/>
                <w:kern w:val="0"/>
              </w:rPr>
            </w:pPr>
          </w:p>
        </w:tc>
        <w:tc>
          <w:tcPr>
            <w:tcW w:w="632" w:type="dxa"/>
            <w:tcBorders>
              <w:top w:val="nil"/>
              <w:left w:val="nil"/>
              <w:bottom w:val="nil"/>
              <w:right w:val="single" w:color="auto" w:sz="4" w:space="0"/>
            </w:tcBorders>
            <w:shd w:val="clear" w:color="auto" w:fill="auto"/>
            <w:vAlign w:val="center"/>
          </w:tcPr>
          <w:p>
            <w:pPr>
              <w:widowControl/>
              <w:jc w:val="center"/>
              <w:rPr>
                <w:rFonts w:ascii="宋体" w:hAnsi="宋体" w:cs="宋体"/>
                <w:b/>
                <w:kern w:val="0"/>
              </w:rPr>
            </w:pPr>
          </w:p>
        </w:tc>
        <w:tc>
          <w:tcPr>
            <w:tcW w:w="600" w:type="dxa"/>
            <w:tcBorders>
              <w:top w:val="nil"/>
              <w:left w:val="nil"/>
              <w:bottom w:val="nil"/>
              <w:right w:val="single" w:color="auto" w:sz="8" w:space="0"/>
            </w:tcBorders>
            <w:shd w:val="clear" w:color="auto" w:fill="auto"/>
            <w:vAlign w:val="center"/>
          </w:tcPr>
          <w:p>
            <w:pPr>
              <w:widowControl/>
              <w:jc w:val="center"/>
              <w:rPr>
                <w:rFonts w:ascii="宋体" w:hAnsi="宋体" w:cs="宋体"/>
                <w:b/>
                <w:kern w:val="0"/>
              </w:rPr>
            </w:pPr>
          </w:p>
        </w:tc>
      </w:tr>
      <w:tr>
        <w:tblPrEx>
          <w:tblCellMar>
            <w:top w:w="0" w:type="dxa"/>
            <w:left w:w="108" w:type="dxa"/>
            <w:bottom w:w="0" w:type="dxa"/>
            <w:right w:w="108" w:type="dxa"/>
          </w:tblCellMar>
        </w:tblPrEx>
        <w:trPr>
          <w:trHeight w:val="300" w:hRule="atLeast"/>
        </w:trPr>
        <w:tc>
          <w:tcPr>
            <w:tcW w:w="2056" w:type="dxa"/>
            <w:gridSpan w:val="2"/>
            <w:vMerge w:val="continue"/>
            <w:tcBorders>
              <w:top w:val="single" w:color="auto" w:sz="8" w:space="0"/>
              <w:left w:val="single" w:color="auto" w:sz="8" w:space="0"/>
              <w:bottom w:val="single" w:color="auto" w:sz="4" w:space="0"/>
              <w:right w:val="single" w:color="auto" w:sz="4" w:space="0"/>
            </w:tcBorders>
            <w:vAlign w:val="center"/>
          </w:tcPr>
          <w:p>
            <w:pPr>
              <w:widowControl/>
              <w:jc w:val="left"/>
              <w:rPr>
                <w:rFonts w:ascii="宋体" w:hAnsi="宋体" w:cs="宋体"/>
                <w:b/>
                <w:kern w:val="0"/>
              </w:rPr>
            </w:pPr>
          </w:p>
        </w:tc>
        <w:tc>
          <w:tcPr>
            <w:tcW w:w="1760" w:type="dxa"/>
            <w:vMerge w:val="continue"/>
            <w:tcBorders>
              <w:top w:val="single" w:color="auto" w:sz="8"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b/>
                <w:kern w:val="0"/>
              </w:rPr>
            </w:pPr>
          </w:p>
        </w:tc>
        <w:tc>
          <w:tcPr>
            <w:tcW w:w="730" w:type="dxa"/>
            <w:vMerge w:val="continue"/>
            <w:tcBorders>
              <w:top w:val="single" w:color="auto" w:sz="8"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b/>
                <w:kern w:val="0"/>
              </w:rPr>
            </w:pPr>
          </w:p>
        </w:tc>
        <w:tc>
          <w:tcPr>
            <w:tcW w:w="680" w:type="dxa"/>
            <w:tcBorders>
              <w:top w:val="nil"/>
              <w:left w:val="nil"/>
              <w:bottom w:val="nil"/>
              <w:right w:val="single" w:color="auto" w:sz="4" w:space="0"/>
            </w:tcBorders>
            <w:shd w:val="clear" w:color="auto" w:fill="auto"/>
            <w:vAlign w:val="center"/>
          </w:tcPr>
          <w:p>
            <w:pPr>
              <w:widowControl/>
              <w:jc w:val="center"/>
              <w:rPr>
                <w:rFonts w:hint="eastAsia" w:ascii="宋体" w:hAnsi="宋体" w:cs="宋体"/>
                <w:b/>
                <w:kern w:val="0"/>
              </w:rPr>
            </w:pPr>
            <w:r>
              <w:rPr>
                <w:rFonts w:hint="eastAsia" w:ascii="宋体" w:hAnsi="宋体" w:cs="宋体"/>
                <w:b/>
                <w:kern w:val="0"/>
              </w:rPr>
              <w:t>18</w:t>
            </w:r>
          </w:p>
        </w:tc>
        <w:tc>
          <w:tcPr>
            <w:tcW w:w="622" w:type="dxa"/>
            <w:tcBorders>
              <w:top w:val="nil"/>
              <w:left w:val="nil"/>
              <w:bottom w:val="nil"/>
              <w:right w:val="single" w:color="auto" w:sz="4" w:space="0"/>
            </w:tcBorders>
            <w:shd w:val="clear" w:color="auto" w:fill="auto"/>
            <w:vAlign w:val="center"/>
          </w:tcPr>
          <w:p>
            <w:pPr>
              <w:widowControl/>
              <w:jc w:val="center"/>
              <w:rPr>
                <w:rFonts w:hint="eastAsia" w:ascii="宋体" w:hAnsi="宋体" w:cs="宋体"/>
                <w:b/>
                <w:kern w:val="0"/>
              </w:rPr>
            </w:pPr>
            <w:r>
              <w:rPr>
                <w:rFonts w:hint="eastAsia" w:ascii="宋体" w:hAnsi="宋体" w:cs="宋体"/>
                <w:b/>
                <w:kern w:val="0"/>
              </w:rPr>
              <w:t>18</w:t>
            </w:r>
          </w:p>
        </w:tc>
        <w:tc>
          <w:tcPr>
            <w:tcW w:w="670" w:type="dxa"/>
            <w:tcBorders>
              <w:top w:val="nil"/>
              <w:left w:val="nil"/>
              <w:bottom w:val="nil"/>
              <w:right w:val="single" w:color="auto" w:sz="4" w:space="0"/>
            </w:tcBorders>
            <w:shd w:val="clear" w:color="auto" w:fill="auto"/>
            <w:vAlign w:val="center"/>
          </w:tcPr>
          <w:p>
            <w:pPr>
              <w:widowControl/>
              <w:jc w:val="center"/>
              <w:rPr>
                <w:rFonts w:hint="eastAsia" w:ascii="宋体" w:hAnsi="宋体" w:cs="宋体"/>
                <w:b/>
                <w:kern w:val="0"/>
              </w:rPr>
            </w:pPr>
            <w:r>
              <w:rPr>
                <w:rFonts w:hint="eastAsia" w:ascii="宋体" w:hAnsi="宋体" w:cs="宋体"/>
                <w:b/>
                <w:kern w:val="0"/>
              </w:rPr>
              <w:t>18</w:t>
            </w:r>
          </w:p>
        </w:tc>
        <w:tc>
          <w:tcPr>
            <w:tcW w:w="628" w:type="dxa"/>
            <w:tcBorders>
              <w:top w:val="nil"/>
              <w:left w:val="nil"/>
              <w:bottom w:val="nil"/>
              <w:right w:val="single" w:color="auto" w:sz="4" w:space="0"/>
            </w:tcBorders>
            <w:shd w:val="clear" w:color="auto" w:fill="auto"/>
            <w:vAlign w:val="center"/>
          </w:tcPr>
          <w:p>
            <w:pPr>
              <w:widowControl/>
              <w:jc w:val="center"/>
              <w:rPr>
                <w:rFonts w:hint="eastAsia" w:ascii="宋体" w:hAnsi="宋体" w:cs="宋体"/>
                <w:b/>
                <w:kern w:val="0"/>
              </w:rPr>
            </w:pPr>
            <w:r>
              <w:rPr>
                <w:rFonts w:hint="eastAsia" w:ascii="宋体" w:hAnsi="宋体" w:cs="宋体"/>
                <w:b/>
                <w:kern w:val="0"/>
              </w:rPr>
              <w:t>18</w:t>
            </w:r>
          </w:p>
        </w:tc>
        <w:tc>
          <w:tcPr>
            <w:tcW w:w="632" w:type="dxa"/>
            <w:tcBorders>
              <w:top w:val="nil"/>
              <w:left w:val="nil"/>
              <w:bottom w:val="nil"/>
              <w:right w:val="single" w:color="auto" w:sz="4" w:space="0"/>
            </w:tcBorders>
            <w:shd w:val="clear" w:color="auto" w:fill="auto"/>
            <w:vAlign w:val="center"/>
          </w:tcPr>
          <w:p>
            <w:pPr>
              <w:widowControl/>
              <w:jc w:val="center"/>
              <w:rPr>
                <w:rFonts w:hint="eastAsia" w:ascii="宋体" w:hAnsi="宋体" w:cs="宋体"/>
                <w:b/>
                <w:kern w:val="0"/>
              </w:rPr>
            </w:pPr>
            <w:r>
              <w:rPr>
                <w:rFonts w:hint="eastAsia" w:ascii="宋体" w:hAnsi="宋体" w:cs="宋体"/>
                <w:b/>
                <w:kern w:val="0"/>
              </w:rPr>
              <w:t>18</w:t>
            </w:r>
          </w:p>
        </w:tc>
        <w:tc>
          <w:tcPr>
            <w:tcW w:w="600" w:type="dxa"/>
            <w:tcBorders>
              <w:top w:val="nil"/>
              <w:left w:val="nil"/>
              <w:bottom w:val="nil"/>
              <w:right w:val="single" w:color="auto" w:sz="8" w:space="0"/>
            </w:tcBorders>
            <w:shd w:val="clear" w:color="auto" w:fill="auto"/>
            <w:vAlign w:val="center"/>
          </w:tcPr>
          <w:p>
            <w:pPr>
              <w:widowControl/>
              <w:jc w:val="center"/>
              <w:rPr>
                <w:rFonts w:hint="eastAsia" w:ascii="宋体" w:hAnsi="宋体" w:cs="宋体"/>
                <w:b/>
                <w:kern w:val="0"/>
              </w:rPr>
            </w:pPr>
            <w:r>
              <w:rPr>
                <w:rFonts w:hint="eastAsia" w:ascii="宋体" w:hAnsi="宋体" w:cs="宋体"/>
                <w:b/>
                <w:kern w:val="0"/>
              </w:rPr>
              <w:t>18</w:t>
            </w:r>
          </w:p>
        </w:tc>
      </w:tr>
      <w:tr>
        <w:tblPrEx>
          <w:tblCellMar>
            <w:top w:w="0" w:type="dxa"/>
            <w:left w:w="108" w:type="dxa"/>
            <w:bottom w:w="0" w:type="dxa"/>
            <w:right w:w="108" w:type="dxa"/>
          </w:tblCellMar>
        </w:tblPrEx>
        <w:trPr>
          <w:trHeight w:val="300" w:hRule="atLeast"/>
        </w:trPr>
        <w:tc>
          <w:tcPr>
            <w:tcW w:w="616" w:type="dxa"/>
            <w:vMerge w:val="restart"/>
            <w:tcBorders>
              <w:top w:val="double" w:color="auto" w:sz="6" w:space="0"/>
              <w:left w:val="single" w:color="auto" w:sz="8" w:space="0"/>
              <w:right w:val="single" w:color="auto" w:sz="4" w:space="0"/>
            </w:tcBorders>
            <w:vAlign w:val="center"/>
          </w:tcPr>
          <w:p>
            <w:pPr>
              <w:widowControl/>
              <w:jc w:val="center"/>
              <w:rPr>
                <w:rFonts w:ascii="宋体" w:hAnsi="宋体" w:cs="宋体"/>
                <w:b/>
                <w:kern w:val="0"/>
              </w:rPr>
            </w:pPr>
            <w:r>
              <w:rPr>
                <w:rFonts w:hint="eastAsia" w:ascii="宋体" w:hAnsi="宋体" w:cs="宋体"/>
                <w:b/>
                <w:kern w:val="0"/>
              </w:rPr>
              <w:t>必修课程</w:t>
            </w:r>
          </w:p>
        </w:tc>
        <w:tc>
          <w:tcPr>
            <w:tcW w:w="1440" w:type="dxa"/>
            <w:vMerge w:val="restart"/>
            <w:tcBorders>
              <w:top w:val="double" w:color="auto" w:sz="6" w:space="0"/>
              <w:left w:val="single" w:color="auto" w:sz="4" w:space="0"/>
              <w:bottom w:val="double" w:color="000000" w:sz="6" w:space="0"/>
              <w:right w:val="single" w:color="auto" w:sz="4" w:space="0"/>
            </w:tcBorders>
            <w:vAlign w:val="center"/>
          </w:tcPr>
          <w:p>
            <w:pPr>
              <w:widowControl/>
              <w:jc w:val="center"/>
              <w:rPr>
                <w:rFonts w:hint="eastAsia" w:ascii="宋体" w:hAnsi="宋体" w:cs="宋体"/>
                <w:b/>
                <w:kern w:val="0"/>
              </w:rPr>
            </w:pPr>
            <w:r>
              <w:rPr>
                <w:rFonts w:hint="eastAsia" w:ascii="宋体" w:hAnsi="宋体" w:cs="宋体"/>
                <w:b/>
                <w:kern w:val="0"/>
              </w:rPr>
              <w:t>公共基础</w:t>
            </w:r>
          </w:p>
          <w:p>
            <w:pPr>
              <w:widowControl/>
              <w:jc w:val="center"/>
              <w:rPr>
                <w:rFonts w:ascii="宋体" w:hAnsi="宋体" w:cs="宋体"/>
                <w:b/>
                <w:kern w:val="0"/>
              </w:rPr>
            </w:pPr>
            <w:r>
              <w:rPr>
                <w:rFonts w:hint="eastAsia" w:ascii="宋体" w:hAnsi="宋体" w:cs="宋体"/>
                <w:b/>
                <w:kern w:val="0"/>
              </w:rPr>
              <w:t>课程</w:t>
            </w:r>
          </w:p>
        </w:tc>
        <w:tc>
          <w:tcPr>
            <w:tcW w:w="1760" w:type="dxa"/>
            <w:tcBorders>
              <w:top w:val="double" w:color="auto" w:sz="6" w:space="0"/>
              <w:left w:val="nil"/>
              <w:bottom w:val="single" w:color="auto" w:sz="4" w:space="0"/>
              <w:right w:val="single" w:color="auto" w:sz="4" w:space="0"/>
            </w:tcBorders>
            <w:shd w:val="clear" w:color="auto" w:fill="auto"/>
            <w:noWrap/>
            <w:vAlign w:val="center"/>
          </w:tcPr>
          <w:p>
            <w:pPr>
              <w:widowControl/>
              <w:rPr>
                <w:rFonts w:ascii="宋体" w:hAnsi="宋体" w:cs="宋体"/>
                <w:b/>
                <w:kern w:val="0"/>
              </w:rPr>
            </w:pPr>
            <w:r>
              <w:rPr>
                <w:rFonts w:hint="eastAsia" w:ascii="宋体" w:hAnsi="宋体" w:cs="宋体"/>
                <w:b/>
                <w:kern w:val="0"/>
              </w:rPr>
              <w:t>德育</w:t>
            </w:r>
          </w:p>
        </w:tc>
        <w:tc>
          <w:tcPr>
            <w:tcW w:w="730" w:type="dxa"/>
            <w:tcBorders>
              <w:top w:val="double" w:color="auto" w:sz="6" w:space="0"/>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180</w:t>
            </w:r>
          </w:p>
        </w:tc>
        <w:tc>
          <w:tcPr>
            <w:tcW w:w="680" w:type="dxa"/>
            <w:tcBorders>
              <w:top w:val="double" w:color="auto" w:sz="6" w:space="0"/>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2</w:t>
            </w:r>
          </w:p>
        </w:tc>
        <w:tc>
          <w:tcPr>
            <w:tcW w:w="622" w:type="dxa"/>
            <w:tcBorders>
              <w:top w:val="double" w:color="auto" w:sz="6" w:space="0"/>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2</w:t>
            </w:r>
          </w:p>
        </w:tc>
        <w:tc>
          <w:tcPr>
            <w:tcW w:w="670" w:type="dxa"/>
            <w:tcBorders>
              <w:top w:val="double" w:color="auto" w:sz="6" w:space="0"/>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2</w:t>
            </w:r>
          </w:p>
        </w:tc>
        <w:tc>
          <w:tcPr>
            <w:tcW w:w="628" w:type="dxa"/>
            <w:tcBorders>
              <w:top w:val="double" w:color="auto" w:sz="6" w:space="0"/>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2</w:t>
            </w:r>
          </w:p>
        </w:tc>
        <w:tc>
          <w:tcPr>
            <w:tcW w:w="632" w:type="dxa"/>
            <w:tcBorders>
              <w:top w:val="double" w:color="auto" w:sz="6" w:space="0"/>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2</w:t>
            </w:r>
          </w:p>
        </w:tc>
        <w:tc>
          <w:tcPr>
            <w:tcW w:w="600" w:type="dxa"/>
            <w:tcBorders>
              <w:top w:val="double" w:color="auto" w:sz="6" w:space="0"/>
              <w:left w:val="nil"/>
              <w:bottom w:val="single" w:color="auto" w:sz="4" w:space="0"/>
              <w:right w:val="single" w:color="auto" w:sz="8" w:space="0"/>
            </w:tcBorders>
            <w:shd w:val="clear" w:color="auto" w:fill="auto"/>
            <w:noWrap/>
            <w:vAlign w:val="center"/>
          </w:tcPr>
          <w:p>
            <w:pPr>
              <w:widowControl/>
              <w:jc w:val="center"/>
              <w:rPr>
                <w:rFonts w:ascii="宋体" w:hAnsi="宋体" w:cs="宋体"/>
                <w:b/>
                <w:kern w:val="0"/>
              </w:rPr>
            </w:pPr>
          </w:p>
        </w:tc>
      </w:tr>
      <w:tr>
        <w:tblPrEx>
          <w:tblCellMar>
            <w:top w:w="0" w:type="dxa"/>
            <w:left w:w="108" w:type="dxa"/>
            <w:bottom w:w="0" w:type="dxa"/>
            <w:right w:w="108" w:type="dxa"/>
          </w:tblCellMar>
        </w:tblPrEx>
        <w:trPr>
          <w:trHeight w:val="285" w:hRule="atLeast"/>
        </w:trPr>
        <w:tc>
          <w:tcPr>
            <w:tcW w:w="616" w:type="dxa"/>
            <w:vMerge w:val="continue"/>
            <w:tcBorders>
              <w:left w:val="single" w:color="auto" w:sz="8" w:space="0"/>
              <w:right w:val="single" w:color="auto" w:sz="4" w:space="0"/>
            </w:tcBorders>
            <w:vAlign w:val="center"/>
          </w:tcPr>
          <w:p>
            <w:pPr>
              <w:widowControl/>
              <w:jc w:val="left"/>
              <w:rPr>
                <w:rFonts w:ascii="宋体" w:hAnsi="宋体" w:cs="宋体"/>
                <w:b/>
                <w:kern w:val="0"/>
              </w:rPr>
            </w:pPr>
          </w:p>
        </w:tc>
        <w:tc>
          <w:tcPr>
            <w:tcW w:w="1440" w:type="dxa"/>
            <w:vMerge w:val="continue"/>
            <w:tcBorders>
              <w:top w:val="double" w:color="auto" w:sz="6" w:space="0"/>
              <w:left w:val="single" w:color="auto" w:sz="4" w:space="0"/>
              <w:bottom w:val="double" w:color="000000" w:sz="6" w:space="0"/>
              <w:right w:val="single" w:color="auto" w:sz="4" w:space="0"/>
            </w:tcBorders>
            <w:vAlign w:val="center"/>
          </w:tcPr>
          <w:p>
            <w:pPr>
              <w:widowControl/>
              <w:jc w:val="left"/>
              <w:rPr>
                <w:rFonts w:ascii="宋体" w:hAnsi="宋体" w:cs="宋体"/>
                <w:b/>
                <w:kern w:val="0"/>
              </w:rPr>
            </w:pPr>
          </w:p>
        </w:tc>
        <w:tc>
          <w:tcPr>
            <w:tcW w:w="1760" w:type="dxa"/>
            <w:tcBorders>
              <w:top w:val="nil"/>
              <w:left w:val="nil"/>
              <w:bottom w:val="single" w:color="auto" w:sz="4" w:space="0"/>
              <w:right w:val="single" w:color="auto" w:sz="4" w:space="0"/>
            </w:tcBorders>
            <w:shd w:val="clear" w:color="auto" w:fill="auto"/>
            <w:noWrap/>
            <w:vAlign w:val="center"/>
          </w:tcPr>
          <w:p>
            <w:pPr>
              <w:widowControl/>
              <w:rPr>
                <w:rFonts w:ascii="宋体" w:hAnsi="宋体" w:cs="宋体"/>
                <w:b/>
                <w:kern w:val="0"/>
              </w:rPr>
            </w:pPr>
            <w:r>
              <w:rPr>
                <w:rFonts w:hint="eastAsia" w:ascii="宋体" w:hAnsi="宋体" w:cs="宋体"/>
                <w:b/>
                <w:kern w:val="0"/>
              </w:rPr>
              <w:t>语文</w:t>
            </w:r>
          </w:p>
        </w:tc>
        <w:tc>
          <w:tcPr>
            <w:tcW w:w="73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198</w:t>
            </w:r>
          </w:p>
        </w:tc>
        <w:tc>
          <w:tcPr>
            <w:tcW w:w="68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4</w:t>
            </w:r>
          </w:p>
        </w:tc>
        <w:tc>
          <w:tcPr>
            <w:tcW w:w="62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3</w:t>
            </w:r>
          </w:p>
        </w:tc>
        <w:tc>
          <w:tcPr>
            <w:tcW w:w="67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4</w:t>
            </w:r>
          </w:p>
        </w:tc>
        <w:tc>
          <w:tcPr>
            <w:tcW w:w="62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3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00" w:type="dxa"/>
            <w:tcBorders>
              <w:top w:val="nil"/>
              <w:left w:val="nil"/>
              <w:bottom w:val="single" w:color="auto" w:sz="4" w:space="0"/>
              <w:right w:val="single" w:color="auto" w:sz="8" w:space="0"/>
            </w:tcBorders>
            <w:shd w:val="clear" w:color="auto" w:fill="auto"/>
            <w:noWrap/>
            <w:vAlign w:val="center"/>
          </w:tcPr>
          <w:p>
            <w:pPr>
              <w:widowControl/>
              <w:jc w:val="center"/>
              <w:rPr>
                <w:rFonts w:ascii="宋体" w:hAnsi="宋体" w:cs="宋体"/>
                <w:b/>
                <w:kern w:val="0"/>
              </w:rPr>
            </w:pPr>
          </w:p>
        </w:tc>
      </w:tr>
      <w:tr>
        <w:tblPrEx>
          <w:tblCellMar>
            <w:top w:w="0" w:type="dxa"/>
            <w:left w:w="108" w:type="dxa"/>
            <w:bottom w:w="0" w:type="dxa"/>
            <w:right w:w="108" w:type="dxa"/>
          </w:tblCellMar>
        </w:tblPrEx>
        <w:trPr>
          <w:trHeight w:val="285" w:hRule="atLeast"/>
        </w:trPr>
        <w:tc>
          <w:tcPr>
            <w:tcW w:w="616" w:type="dxa"/>
            <w:vMerge w:val="continue"/>
            <w:tcBorders>
              <w:left w:val="single" w:color="auto" w:sz="8" w:space="0"/>
              <w:right w:val="single" w:color="auto" w:sz="4" w:space="0"/>
            </w:tcBorders>
            <w:vAlign w:val="center"/>
          </w:tcPr>
          <w:p>
            <w:pPr>
              <w:widowControl/>
              <w:jc w:val="left"/>
              <w:rPr>
                <w:rFonts w:ascii="宋体" w:hAnsi="宋体" w:cs="宋体"/>
                <w:b/>
                <w:kern w:val="0"/>
              </w:rPr>
            </w:pPr>
          </w:p>
        </w:tc>
        <w:tc>
          <w:tcPr>
            <w:tcW w:w="1440" w:type="dxa"/>
            <w:vMerge w:val="continue"/>
            <w:tcBorders>
              <w:top w:val="double" w:color="auto" w:sz="6" w:space="0"/>
              <w:left w:val="single" w:color="auto" w:sz="4" w:space="0"/>
              <w:bottom w:val="double" w:color="000000" w:sz="6" w:space="0"/>
              <w:right w:val="single" w:color="auto" w:sz="4" w:space="0"/>
            </w:tcBorders>
            <w:vAlign w:val="center"/>
          </w:tcPr>
          <w:p>
            <w:pPr>
              <w:widowControl/>
              <w:jc w:val="left"/>
              <w:rPr>
                <w:rFonts w:ascii="宋体" w:hAnsi="宋体" w:cs="宋体"/>
                <w:b/>
                <w:kern w:val="0"/>
              </w:rPr>
            </w:pPr>
          </w:p>
        </w:tc>
        <w:tc>
          <w:tcPr>
            <w:tcW w:w="1760" w:type="dxa"/>
            <w:tcBorders>
              <w:top w:val="nil"/>
              <w:left w:val="nil"/>
              <w:bottom w:val="single" w:color="auto" w:sz="4" w:space="0"/>
              <w:right w:val="single" w:color="auto" w:sz="4" w:space="0"/>
            </w:tcBorders>
            <w:shd w:val="clear" w:color="auto" w:fill="auto"/>
            <w:noWrap/>
            <w:vAlign w:val="center"/>
          </w:tcPr>
          <w:p>
            <w:pPr>
              <w:widowControl/>
              <w:rPr>
                <w:rFonts w:ascii="宋体" w:hAnsi="宋体" w:cs="宋体"/>
                <w:b/>
                <w:kern w:val="0"/>
              </w:rPr>
            </w:pPr>
            <w:r>
              <w:rPr>
                <w:rFonts w:hint="eastAsia" w:ascii="宋体" w:hAnsi="宋体" w:cs="宋体"/>
                <w:b/>
                <w:kern w:val="0"/>
              </w:rPr>
              <w:t>数学</w:t>
            </w:r>
          </w:p>
        </w:tc>
        <w:tc>
          <w:tcPr>
            <w:tcW w:w="73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198</w:t>
            </w:r>
          </w:p>
        </w:tc>
        <w:tc>
          <w:tcPr>
            <w:tcW w:w="68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4</w:t>
            </w:r>
          </w:p>
        </w:tc>
        <w:tc>
          <w:tcPr>
            <w:tcW w:w="62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3</w:t>
            </w:r>
          </w:p>
        </w:tc>
        <w:tc>
          <w:tcPr>
            <w:tcW w:w="67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4</w:t>
            </w:r>
          </w:p>
        </w:tc>
        <w:tc>
          <w:tcPr>
            <w:tcW w:w="62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3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00" w:type="dxa"/>
            <w:tcBorders>
              <w:top w:val="nil"/>
              <w:left w:val="nil"/>
              <w:bottom w:val="single" w:color="auto" w:sz="4" w:space="0"/>
              <w:right w:val="single" w:color="auto" w:sz="8" w:space="0"/>
            </w:tcBorders>
            <w:shd w:val="clear" w:color="auto" w:fill="auto"/>
            <w:noWrap/>
            <w:vAlign w:val="center"/>
          </w:tcPr>
          <w:p>
            <w:pPr>
              <w:widowControl/>
              <w:jc w:val="center"/>
              <w:rPr>
                <w:rFonts w:ascii="宋体" w:hAnsi="宋体" w:cs="宋体"/>
                <w:b/>
                <w:kern w:val="0"/>
              </w:rPr>
            </w:pPr>
          </w:p>
        </w:tc>
      </w:tr>
      <w:tr>
        <w:tblPrEx>
          <w:tblCellMar>
            <w:top w:w="0" w:type="dxa"/>
            <w:left w:w="108" w:type="dxa"/>
            <w:bottom w:w="0" w:type="dxa"/>
            <w:right w:w="108" w:type="dxa"/>
          </w:tblCellMar>
        </w:tblPrEx>
        <w:trPr>
          <w:trHeight w:val="285" w:hRule="atLeast"/>
        </w:trPr>
        <w:tc>
          <w:tcPr>
            <w:tcW w:w="616" w:type="dxa"/>
            <w:vMerge w:val="continue"/>
            <w:tcBorders>
              <w:left w:val="single" w:color="auto" w:sz="8" w:space="0"/>
              <w:right w:val="single" w:color="auto" w:sz="4" w:space="0"/>
            </w:tcBorders>
            <w:vAlign w:val="center"/>
          </w:tcPr>
          <w:p>
            <w:pPr>
              <w:widowControl/>
              <w:jc w:val="left"/>
              <w:rPr>
                <w:rFonts w:ascii="宋体" w:hAnsi="宋体" w:cs="宋体"/>
                <w:b/>
                <w:kern w:val="0"/>
              </w:rPr>
            </w:pPr>
          </w:p>
        </w:tc>
        <w:tc>
          <w:tcPr>
            <w:tcW w:w="1440" w:type="dxa"/>
            <w:vMerge w:val="continue"/>
            <w:tcBorders>
              <w:top w:val="double" w:color="auto" w:sz="6" w:space="0"/>
              <w:left w:val="single" w:color="auto" w:sz="4" w:space="0"/>
              <w:bottom w:val="double" w:color="000000" w:sz="6" w:space="0"/>
              <w:right w:val="single" w:color="auto" w:sz="4" w:space="0"/>
            </w:tcBorders>
            <w:vAlign w:val="center"/>
          </w:tcPr>
          <w:p>
            <w:pPr>
              <w:widowControl/>
              <w:jc w:val="left"/>
              <w:rPr>
                <w:rFonts w:ascii="宋体" w:hAnsi="宋体" w:cs="宋体"/>
                <w:b/>
                <w:kern w:val="0"/>
              </w:rPr>
            </w:pPr>
          </w:p>
        </w:tc>
        <w:tc>
          <w:tcPr>
            <w:tcW w:w="1760" w:type="dxa"/>
            <w:tcBorders>
              <w:top w:val="nil"/>
              <w:left w:val="nil"/>
              <w:bottom w:val="single" w:color="auto" w:sz="4" w:space="0"/>
              <w:right w:val="single" w:color="auto" w:sz="4" w:space="0"/>
            </w:tcBorders>
            <w:shd w:val="clear" w:color="auto" w:fill="auto"/>
            <w:noWrap/>
            <w:vAlign w:val="center"/>
          </w:tcPr>
          <w:p>
            <w:pPr>
              <w:widowControl/>
              <w:rPr>
                <w:rFonts w:ascii="宋体" w:hAnsi="宋体" w:cs="宋体"/>
                <w:b/>
                <w:kern w:val="0"/>
              </w:rPr>
            </w:pPr>
            <w:r>
              <w:rPr>
                <w:rFonts w:hint="eastAsia" w:ascii="宋体" w:hAnsi="宋体" w:cs="宋体"/>
                <w:b/>
                <w:kern w:val="0"/>
              </w:rPr>
              <w:t>英语</w:t>
            </w:r>
          </w:p>
        </w:tc>
        <w:tc>
          <w:tcPr>
            <w:tcW w:w="73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180</w:t>
            </w:r>
          </w:p>
        </w:tc>
        <w:tc>
          <w:tcPr>
            <w:tcW w:w="68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4</w:t>
            </w:r>
          </w:p>
        </w:tc>
        <w:tc>
          <w:tcPr>
            <w:tcW w:w="62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3</w:t>
            </w:r>
          </w:p>
        </w:tc>
        <w:tc>
          <w:tcPr>
            <w:tcW w:w="67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2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4</w:t>
            </w:r>
          </w:p>
        </w:tc>
        <w:tc>
          <w:tcPr>
            <w:tcW w:w="63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00" w:type="dxa"/>
            <w:tcBorders>
              <w:top w:val="nil"/>
              <w:left w:val="nil"/>
              <w:bottom w:val="single" w:color="auto" w:sz="4" w:space="0"/>
              <w:right w:val="single" w:color="auto" w:sz="8" w:space="0"/>
            </w:tcBorders>
            <w:shd w:val="clear" w:color="auto" w:fill="auto"/>
            <w:noWrap/>
            <w:vAlign w:val="center"/>
          </w:tcPr>
          <w:p>
            <w:pPr>
              <w:widowControl/>
              <w:jc w:val="center"/>
              <w:rPr>
                <w:rFonts w:ascii="宋体" w:hAnsi="宋体" w:cs="宋体"/>
                <w:b/>
                <w:kern w:val="0"/>
              </w:rPr>
            </w:pPr>
          </w:p>
        </w:tc>
      </w:tr>
      <w:tr>
        <w:tblPrEx>
          <w:tblCellMar>
            <w:top w:w="0" w:type="dxa"/>
            <w:left w:w="108" w:type="dxa"/>
            <w:bottom w:w="0" w:type="dxa"/>
            <w:right w:w="108" w:type="dxa"/>
          </w:tblCellMar>
        </w:tblPrEx>
        <w:trPr>
          <w:trHeight w:val="285" w:hRule="atLeast"/>
        </w:trPr>
        <w:tc>
          <w:tcPr>
            <w:tcW w:w="616" w:type="dxa"/>
            <w:vMerge w:val="continue"/>
            <w:tcBorders>
              <w:left w:val="single" w:color="auto" w:sz="8" w:space="0"/>
              <w:right w:val="single" w:color="auto" w:sz="4" w:space="0"/>
            </w:tcBorders>
            <w:vAlign w:val="center"/>
          </w:tcPr>
          <w:p>
            <w:pPr>
              <w:widowControl/>
              <w:jc w:val="left"/>
              <w:rPr>
                <w:rFonts w:ascii="宋体" w:hAnsi="宋体" w:cs="宋体"/>
                <w:b/>
                <w:kern w:val="0"/>
              </w:rPr>
            </w:pPr>
          </w:p>
        </w:tc>
        <w:tc>
          <w:tcPr>
            <w:tcW w:w="1440" w:type="dxa"/>
            <w:vMerge w:val="continue"/>
            <w:tcBorders>
              <w:top w:val="double" w:color="auto" w:sz="6" w:space="0"/>
              <w:left w:val="single" w:color="auto" w:sz="4" w:space="0"/>
              <w:bottom w:val="double" w:color="000000" w:sz="6" w:space="0"/>
              <w:right w:val="single" w:color="auto" w:sz="4" w:space="0"/>
            </w:tcBorders>
            <w:vAlign w:val="center"/>
          </w:tcPr>
          <w:p>
            <w:pPr>
              <w:widowControl/>
              <w:jc w:val="left"/>
              <w:rPr>
                <w:rFonts w:ascii="宋体" w:hAnsi="宋体" w:cs="宋体"/>
                <w:b/>
                <w:kern w:val="0"/>
              </w:rPr>
            </w:pPr>
          </w:p>
        </w:tc>
        <w:tc>
          <w:tcPr>
            <w:tcW w:w="1760" w:type="dxa"/>
            <w:tcBorders>
              <w:top w:val="nil"/>
              <w:left w:val="nil"/>
              <w:bottom w:val="single" w:color="auto" w:sz="4" w:space="0"/>
              <w:right w:val="single" w:color="auto" w:sz="4" w:space="0"/>
            </w:tcBorders>
            <w:shd w:val="clear" w:color="auto" w:fill="auto"/>
            <w:noWrap/>
            <w:vAlign w:val="center"/>
          </w:tcPr>
          <w:p>
            <w:pPr>
              <w:widowControl/>
              <w:rPr>
                <w:rFonts w:ascii="宋体" w:hAnsi="宋体" w:cs="宋体"/>
                <w:b/>
                <w:kern w:val="0"/>
              </w:rPr>
            </w:pPr>
            <w:r>
              <w:rPr>
                <w:rFonts w:hint="eastAsia" w:ascii="宋体" w:hAnsi="宋体" w:cs="宋体"/>
                <w:b/>
                <w:kern w:val="0"/>
              </w:rPr>
              <w:t>信息技术基础</w:t>
            </w:r>
          </w:p>
        </w:tc>
        <w:tc>
          <w:tcPr>
            <w:tcW w:w="73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108</w:t>
            </w:r>
          </w:p>
        </w:tc>
        <w:tc>
          <w:tcPr>
            <w:tcW w:w="68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2</w:t>
            </w:r>
          </w:p>
        </w:tc>
        <w:tc>
          <w:tcPr>
            <w:tcW w:w="62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2</w:t>
            </w:r>
          </w:p>
        </w:tc>
        <w:tc>
          <w:tcPr>
            <w:tcW w:w="67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2</w:t>
            </w:r>
          </w:p>
        </w:tc>
        <w:tc>
          <w:tcPr>
            <w:tcW w:w="62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3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00" w:type="dxa"/>
            <w:tcBorders>
              <w:top w:val="nil"/>
              <w:left w:val="nil"/>
              <w:bottom w:val="single" w:color="auto" w:sz="4" w:space="0"/>
              <w:right w:val="single" w:color="auto" w:sz="8" w:space="0"/>
            </w:tcBorders>
            <w:shd w:val="clear" w:color="auto" w:fill="auto"/>
            <w:noWrap/>
            <w:vAlign w:val="center"/>
          </w:tcPr>
          <w:p>
            <w:pPr>
              <w:widowControl/>
              <w:jc w:val="center"/>
              <w:rPr>
                <w:rFonts w:ascii="宋体" w:hAnsi="宋体" w:cs="宋体"/>
                <w:b/>
                <w:kern w:val="0"/>
              </w:rPr>
            </w:pPr>
          </w:p>
        </w:tc>
      </w:tr>
      <w:tr>
        <w:tblPrEx>
          <w:tblCellMar>
            <w:top w:w="0" w:type="dxa"/>
            <w:left w:w="108" w:type="dxa"/>
            <w:bottom w:w="0" w:type="dxa"/>
            <w:right w:w="108" w:type="dxa"/>
          </w:tblCellMar>
        </w:tblPrEx>
        <w:trPr>
          <w:trHeight w:val="285" w:hRule="atLeast"/>
        </w:trPr>
        <w:tc>
          <w:tcPr>
            <w:tcW w:w="616" w:type="dxa"/>
            <w:vMerge w:val="continue"/>
            <w:tcBorders>
              <w:left w:val="single" w:color="auto" w:sz="8" w:space="0"/>
              <w:right w:val="single" w:color="auto" w:sz="4" w:space="0"/>
            </w:tcBorders>
            <w:vAlign w:val="center"/>
          </w:tcPr>
          <w:p>
            <w:pPr>
              <w:widowControl/>
              <w:jc w:val="left"/>
              <w:rPr>
                <w:rFonts w:ascii="宋体" w:hAnsi="宋体" w:cs="宋体"/>
                <w:b/>
                <w:kern w:val="0"/>
              </w:rPr>
            </w:pPr>
          </w:p>
        </w:tc>
        <w:tc>
          <w:tcPr>
            <w:tcW w:w="1440" w:type="dxa"/>
            <w:vMerge w:val="continue"/>
            <w:tcBorders>
              <w:top w:val="double" w:color="auto" w:sz="6" w:space="0"/>
              <w:left w:val="single" w:color="auto" w:sz="4" w:space="0"/>
              <w:bottom w:val="double" w:color="000000" w:sz="6" w:space="0"/>
              <w:right w:val="single" w:color="auto" w:sz="4" w:space="0"/>
            </w:tcBorders>
            <w:vAlign w:val="center"/>
          </w:tcPr>
          <w:p>
            <w:pPr>
              <w:widowControl/>
              <w:jc w:val="left"/>
              <w:rPr>
                <w:rFonts w:ascii="宋体" w:hAnsi="宋体" w:cs="宋体"/>
                <w:b/>
                <w:kern w:val="0"/>
              </w:rPr>
            </w:pPr>
          </w:p>
        </w:tc>
        <w:tc>
          <w:tcPr>
            <w:tcW w:w="1760" w:type="dxa"/>
            <w:tcBorders>
              <w:top w:val="nil"/>
              <w:left w:val="nil"/>
              <w:bottom w:val="single" w:color="auto" w:sz="4" w:space="0"/>
              <w:right w:val="single" w:color="auto" w:sz="4" w:space="0"/>
            </w:tcBorders>
            <w:shd w:val="clear" w:color="auto" w:fill="auto"/>
            <w:noWrap/>
            <w:vAlign w:val="center"/>
          </w:tcPr>
          <w:p>
            <w:pPr>
              <w:widowControl/>
              <w:rPr>
                <w:rFonts w:ascii="宋体" w:hAnsi="宋体" w:cs="宋体"/>
                <w:b/>
                <w:kern w:val="0"/>
              </w:rPr>
            </w:pPr>
            <w:r>
              <w:rPr>
                <w:rFonts w:hint="eastAsia" w:ascii="宋体" w:hAnsi="宋体" w:cs="宋体"/>
                <w:b/>
                <w:kern w:val="0"/>
              </w:rPr>
              <w:t>体育与健康</w:t>
            </w:r>
          </w:p>
        </w:tc>
        <w:tc>
          <w:tcPr>
            <w:tcW w:w="73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270</w:t>
            </w:r>
          </w:p>
        </w:tc>
        <w:tc>
          <w:tcPr>
            <w:tcW w:w="68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2</w:t>
            </w:r>
          </w:p>
        </w:tc>
        <w:tc>
          <w:tcPr>
            <w:tcW w:w="62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2</w:t>
            </w:r>
          </w:p>
        </w:tc>
        <w:tc>
          <w:tcPr>
            <w:tcW w:w="67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2</w:t>
            </w:r>
          </w:p>
        </w:tc>
        <w:tc>
          <w:tcPr>
            <w:tcW w:w="62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2</w:t>
            </w:r>
          </w:p>
        </w:tc>
        <w:tc>
          <w:tcPr>
            <w:tcW w:w="63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2</w:t>
            </w:r>
          </w:p>
        </w:tc>
        <w:tc>
          <w:tcPr>
            <w:tcW w:w="600" w:type="dxa"/>
            <w:tcBorders>
              <w:top w:val="nil"/>
              <w:left w:val="nil"/>
              <w:bottom w:val="single" w:color="auto" w:sz="4" w:space="0"/>
              <w:right w:val="single" w:color="auto" w:sz="8" w:space="0"/>
            </w:tcBorders>
            <w:shd w:val="clear" w:color="auto" w:fill="auto"/>
            <w:noWrap/>
            <w:vAlign w:val="center"/>
          </w:tcPr>
          <w:p>
            <w:pPr>
              <w:widowControl/>
              <w:jc w:val="center"/>
              <w:rPr>
                <w:rFonts w:ascii="宋体" w:hAnsi="宋体" w:cs="宋体"/>
                <w:b/>
                <w:kern w:val="0"/>
              </w:rPr>
            </w:pPr>
          </w:p>
        </w:tc>
      </w:tr>
      <w:tr>
        <w:tblPrEx>
          <w:tblCellMar>
            <w:top w:w="0" w:type="dxa"/>
            <w:left w:w="108" w:type="dxa"/>
            <w:bottom w:w="0" w:type="dxa"/>
            <w:right w:w="108" w:type="dxa"/>
          </w:tblCellMar>
        </w:tblPrEx>
        <w:trPr>
          <w:trHeight w:val="316" w:hRule="atLeast"/>
        </w:trPr>
        <w:tc>
          <w:tcPr>
            <w:tcW w:w="616" w:type="dxa"/>
            <w:vMerge w:val="continue"/>
            <w:tcBorders>
              <w:left w:val="single" w:color="auto" w:sz="8" w:space="0"/>
              <w:right w:val="single" w:color="auto" w:sz="4" w:space="0"/>
            </w:tcBorders>
            <w:vAlign w:val="center"/>
          </w:tcPr>
          <w:p>
            <w:pPr>
              <w:widowControl/>
              <w:jc w:val="left"/>
              <w:rPr>
                <w:rFonts w:ascii="宋体" w:hAnsi="宋体" w:cs="宋体"/>
                <w:b/>
                <w:kern w:val="0"/>
              </w:rPr>
            </w:pPr>
          </w:p>
        </w:tc>
        <w:tc>
          <w:tcPr>
            <w:tcW w:w="1440" w:type="dxa"/>
            <w:vMerge w:val="continue"/>
            <w:tcBorders>
              <w:top w:val="double" w:color="auto" w:sz="6" w:space="0"/>
              <w:left w:val="single" w:color="auto" w:sz="4" w:space="0"/>
              <w:bottom w:val="double" w:color="000000" w:sz="6" w:space="0"/>
              <w:right w:val="single" w:color="auto" w:sz="4" w:space="0"/>
            </w:tcBorders>
            <w:vAlign w:val="center"/>
          </w:tcPr>
          <w:p>
            <w:pPr>
              <w:widowControl/>
              <w:jc w:val="left"/>
              <w:rPr>
                <w:rFonts w:ascii="宋体" w:hAnsi="宋体" w:cs="宋体"/>
                <w:b/>
                <w:kern w:val="0"/>
              </w:rPr>
            </w:pPr>
          </w:p>
        </w:tc>
        <w:tc>
          <w:tcPr>
            <w:tcW w:w="1760" w:type="dxa"/>
            <w:tcBorders>
              <w:top w:val="nil"/>
              <w:left w:val="nil"/>
              <w:bottom w:val="double" w:color="auto" w:sz="4" w:space="0"/>
              <w:right w:val="single" w:color="auto" w:sz="4" w:space="0"/>
            </w:tcBorders>
            <w:shd w:val="clear" w:color="auto" w:fill="auto"/>
            <w:noWrap/>
            <w:vAlign w:val="center"/>
          </w:tcPr>
          <w:p>
            <w:pPr>
              <w:widowControl/>
              <w:rPr>
                <w:rFonts w:hint="eastAsia" w:ascii="宋体" w:hAnsi="宋体" w:cs="宋体"/>
                <w:b/>
                <w:kern w:val="0"/>
              </w:rPr>
            </w:pPr>
            <w:r>
              <w:rPr>
                <w:rFonts w:hint="eastAsia" w:ascii="宋体" w:hAnsi="宋体" w:cs="宋体"/>
                <w:b/>
                <w:kern w:val="0"/>
              </w:rPr>
              <w:t>艺术</w:t>
            </w:r>
          </w:p>
        </w:tc>
        <w:tc>
          <w:tcPr>
            <w:tcW w:w="730" w:type="dxa"/>
            <w:tcBorders>
              <w:top w:val="nil"/>
              <w:left w:val="nil"/>
              <w:bottom w:val="doub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72</w:t>
            </w:r>
          </w:p>
        </w:tc>
        <w:tc>
          <w:tcPr>
            <w:tcW w:w="680" w:type="dxa"/>
            <w:tcBorders>
              <w:top w:val="nil"/>
              <w:left w:val="nil"/>
              <w:bottom w:val="doub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2</w:t>
            </w:r>
          </w:p>
        </w:tc>
        <w:tc>
          <w:tcPr>
            <w:tcW w:w="622" w:type="dxa"/>
            <w:tcBorders>
              <w:top w:val="nil"/>
              <w:left w:val="nil"/>
              <w:bottom w:val="doub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2</w:t>
            </w:r>
          </w:p>
        </w:tc>
        <w:tc>
          <w:tcPr>
            <w:tcW w:w="670" w:type="dxa"/>
            <w:tcBorders>
              <w:top w:val="nil"/>
              <w:left w:val="nil"/>
              <w:bottom w:val="doub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28" w:type="dxa"/>
            <w:tcBorders>
              <w:top w:val="nil"/>
              <w:left w:val="nil"/>
              <w:bottom w:val="doub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32" w:type="dxa"/>
            <w:tcBorders>
              <w:top w:val="nil"/>
              <w:left w:val="nil"/>
              <w:bottom w:val="doub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00" w:type="dxa"/>
            <w:tcBorders>
              <w:top w:val="nil"/>
              <w:left w:val="nil"/>
              <w:bottom w:val="double" w:color="auto" w:sz="4" w:space="0"/>
              <w:right w:val="single" w:color="auto" w:sz="8" w:space="0"/>
            </w:tcBorders>
            <w:shd w:val="clear" w:color="auto" w:fill="auto"/>
            <w:noWrap/>
            <w:vAlign w:val="center"/>
          </w:tcPr>
          <w:p>
            <w:pPr>
              <w:widowControl/>
              <w:jc w:val="center"/>
              <w:rPr>
                <w:rFonts w:hint="eastAsia" w:ascii="宋体" w:hAnsi="宋体" w:cs="宋体"/>
                <w:b/>
                <w:kern w:val="0"/>
              </w:rPr>
            </w:pPr>
          </w:p>
        </w:tc>
      </w:tr>
      <w:tr>
        <w:tblPrEx>
          <w:tblCellMar>
            <w:top w:w="0" w:type="dxa"/>
            <w:left w:w="108" w:type="dxa"/>
            <w:bottom w:w="0" w:type="dxa"/>
            <w:right w:w="108" w:type="dxa"/>
          </w:tblCellMar>
        </w:tblPrEx>
        <w:trPr>
          <w:trHeight w:val="300" w:hRule="atLeast"/>
        </w:trPr>
        <w:tc>
          <w:tcPr>
            <w:tcW w:w="616" w:type="dxa"/>
            <w:vMerge w:val="continue"/>
            <w:tcBorders>
              <w:left w:val="single" w:color="auto" w:sz="8" w:space="0"/>
              <w:right w:val="single" w:color="auto" w:sz="4" w:space="0"/>
            </w:tcBorders>
            <w:vAlign w:val="center"/>
          </w:tcPr>
          <w:p>
            <w:pPr>
              <w:widowControl/>
              <w:jc w:val="left"/>
              <w:rPr>
                <w:rFonts w:ascii="宋体" w:hAnsi="宋体" w:cs="宋体"/>
                <w:b/>
                <w:kern w:val="0"/>
              </w:rPr>
            </w:pPr>
          </w:p>
        </w:tc>
        <w:tc>
          <w:tcPr>
            <w:tcW w:w="1440" w:type="dxa"/>
            <w:vMerge w:val="restart"/>
            <w:tcBorders>
              <w:top w:val="nil"/>
              <w:left w:val="single" w:color="auto" w:sz="4" w:space="0"/>
              <w:right w:val="single" w:color="auto" w:sz="4" w:space="0"/>
            </w:tcBorders>
            <w:vAlign w:val="center"/>
          </w:tcPr>
          <w:p>
            <w:pPr>
              <w:widowControl/>
              <w:jc w:val="center"/>
              <w:rPr>
                <w:rFonts w:hint="eastAsia" w:ascii="宋体" w:hAnsi="宋体" w:eastAsia="宋体" w:cs="宋体"/>
                <w:b/>
                <w:kern w:val="0"/>
                <w:lang w:eastAsia="zh-CN"/>
              </w:rPr>
            </w:pPr>
            <w:r>
              <w:rPr>
                <w:rFonts w:hint="eastAsia" w:ascii="宋体" w:hAnsi="宋体" w:cs="宋体"/>
                <w:b/>
                <w:kern w:val="0"/>
              </w:rPr>
              <w:t>专业</w:t>
            </w:r>
            <w:r>
              <w:rPr>
                <w:rFonts w:hint="eastAsia" w:ascii="宋体" w:hAnsi="宋体" w:cs="宋体"/>
                <w:b/>
                <w:kern w:val="0"/>
                <w:lang w:eastAsia="zh-CN"/>
              </w:rPr>
              <w:t>（技能）</w:t>
            </w:r>
          </w:p>
          <w:p>
            <w:pPr>
              <w:widowControl/>
              <w:jc w:val="center"/>
              <w:rPr>
                <w:rFonts w:ascii="宋体" w:hAnsi="宋体" w:cs="宋体"/>
                <w:b/>
                <w:kern w:val="0"/>
              </w:rPr>
            </w:pPr>
            <w:r>
              <w:rPr>
                <w:rFonts w:hint="eastAsia" w:ascii="宋体" w:hAnsi="宋体" w:cs="宋体"/>
                <w:b/>
                <w:kern w:val="0"/>
              </w:rPr>
              <w:t>课程</w:t>
            </w:r>
          </w:p>
        </w:tc>
        <w:tc>
          <w:tcPr>
            <w:tcW w:w="1760" w:type="dxa"/>
            <w:tcBorders>
              <w:top w:val="double" w:color="auto" w:sz="4" w:space="0"/>
              <w:left w:val="nil"/>
              <w:bottom w:val="single" w:color="auto" w:sz="4" w:space="0"/>
              <w:right w:val="single" w:color="auto" w:sz="4" w:space="0"/>
            </w:tcBorders>
            <w:shd w:val="clear" w:color="auto" w:fill="auto"/>
            <w:noWrap/>
            <w:vAlign w:val="center"/>
          </w:tcPr>
          <w:p>
            <w:pPr>
              <w:widowControl/>
              <w:rPr>
                <w:rFonts w:ascii="宋体" w:hAnsi="宋体" w:cs="宋体"/>
                <w:b/>
                <w:kern w:val="0"/>
              </w:rPr>
            </w:pPr>
            <w:r>
              <w:rPr>
                <w:rFonts w:hint="eastAsia" w:ascii="宋体" w:hAnsi="宋体"/>
                <w:b/>
              </w:rPr>
              <w:t>电工技术基础与技能</w:t>
            </w:r>
          </w:p>
        </w:tc>
        <w:tc>
          <w:tcPr>
            <w:tcW w:w="730" w:type="dxa"/>
            <w:tcBorders>
              <w:top w:val="doub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126</w:t>
            </w:r>
          </w:p>
        </w:tc>
        <w:tc>
          <w:tcPr>
            <w:tcW w:w="680" w:type="dxa"/>
            <w:tcBorders>
              <w:top w:val="doub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3</w:t>
            </w:r>
          </w:p>
        </w:tc>
        <w:tc>
          <w:tcPr>
            <w:tcW w:w="622" w:type="dxa"/>
            <w:tcBorders>
              <w:top w:val="doub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4</w:t>
            </w:r>
          </w:p>
        </w:tc>
        <w:tc>
          <w:tcPr>
            <w:tcW w:w="670" w:type="dxa"/>
            <w:tcBorders>
              <w:top w:val="doub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28" w:type="dxa"/>
            <w:tcBorders>
              <w:top w:val="doub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32" w:type="dxa"/>
            <w:tcBorders>
              <w:top w:val="doub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00" w:type="dxa"/>
            <w:tcBorders>
              <w:top w:val="double" w:color="auto" w:sz="4" w:space="0"/>
              <w:left w:val="nil"/>
              <w:bottom w:val="single" w:color="auto" w:sz="4" w:space="0"/>
              <w:right w:val="single" w:color="auto" w:sz="8" w:space="0"/>
            </w:tcBorders>
            <w:shd w:val="clear" w:color="auto" w:fill="auto"/>
            <w:noWrap/>
            <w:vAlign w:val="center"/>
          </w:tcPr>
          <w:p>
            <w:pPr>
              <w:widowControl/>
              <w:jc w:val="center"/>
              <w:rPr>
                <w:rFonts w:ascii="宋体" w:hAnsi="宋体" w:cs="宋体"/>
                <w:b/>
                <w:kern w:val="0"/>
              </w:rPr>
            </w:pPr>
          </w:p>
        </w:tc>
      </w:tr>
      <w:tr>
        <w:tblPrEx>
          <w:tblCellMar>
            <w:top w:w="0" w:type="dxa"/>
            <w:left w:w="108" w:type="dxa"/>
            <w:bottom w:w="0" w:type="dxa"/>
            <w:right w:w="108" w:type="dxa"/>
          </w:tblCellMar>
        </w:tblPrEx>
        <w:trPr>
          <w:trHeight w:val="285" w:hRule="atLeast"/>
        </w:trPr>
        <w:tc>
          <w:tcPr>
            <w:tcW w:w="616" w:type="dxa"/>
            <w:vMerge w:val="continue"/>
            <w:tcBorders>
              <w:left w:val="single" w:color="auto" w:sz="8" w:space="0"/>
              <w:right w:val="single" w:color="auto" w:sz="4" w:space="0"/>
            </w:tcBorders>
            <w:vAlign w:val="center"/>
          </w:tcPr>
          <w:p>
            <w:pPr>
              <w:widowControl/>
              <w:jc w:val="left"/>
              <w:rPr>
                <w:rFonts w:ascii="宋体" w:hAnsi="宋体" w:cs="宋体"/>
                <w:b/>
                <w:kern w:val="0"/>
              </w:rPr>
            </w:pPr>
          </w:p>
        </w:tc>
        <w:tc>
          <w:tcPr>
            <w:tcW w:w="1440" w:type="dxa"/>
            <w:vMerge w:val="continue"/>
            <w:tcBorders>
              <w:left w:val="single" w:color="auto" w:sz="4" w:space="0"/>
              <w:right w:val="single" w:color="auto" w:sz="4" w:space="0"/>
            </w:tcBorders>
            <w:vAlign w:val="center"/>
          </w:tcPr>
          <w:p>
            <w:pPr>
              <w:widowControl/>
              <w:jc w:val="left"/>
              <w:rPr>
                <w:rFonts w:ascii="宋体" w:hAnsi="宋体" w:cs="宋体"/>
                <w:b/>
                <w:kern w:val="0"/>
              </w:rPr>
            </w:pPr>
          </w:p>
        </w:tc>
        <w:tc>
          <w:tcPr>
            <w:tcW w:w="1760" w:type="dxa"/>
            <w:tcBorders>
              <w:top w:val="nil"/>
              <w:left w:val="nil"/>
              <w:bottom w:val="single" w:color="auto" w:sz="4" w:space="0"/>
              <w:right w:val="single" w:color="auto" w:sz="4" w:space="0"/>
            </w:tcBorders>
            <w:shd w:val="clear" w:color="auto" w:fill="auto"/>
            <w:noWrap/>
          </w:tcPr>
          <w:p>
            <w:pPr>
              <w:rPr>
                <w:rFonts w:ascii="宋体" w:hAnsi="宋体"/>
                <w:b/>
              </w:rPr>
            </w:pPr>
            <w:r>
              <w:rPr>
                <w:rFonts w:hint="eastAsia" w:ascii="宋体" w:hAnsi="宋体"/>
                <w:b/>
              </w:rPr>
              <w:t>*电器安装和线路敷设</w:t>
            </w:r>
          </w:p>
        </w:tc>
        <w:tc>
          <w:tcPr>
            <w:tcW w:w="73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90</w:t>
            </w:r>
          </w:p>
        </w:tc>
        <w:tc>
          <w:tcPr>
            <w:tcW w:w="68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5</w:t>
            </w:r>
          </w:p>
        </w:tc>
        <w:tc>
          <w:tcPr>
            <w:tcW w:w="62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7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2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3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00" w:type="dxa"/>
            <w:tcBorders>
              <w:top w:val="nil"/>
              <w:left w:val="nil"/>
              <w:bottom w:val="single" w:color="auto" w:sz="4" w:space="0"/>
              <w:right w:val="single" w:color="auto" w:sz="8" w:space="0"/>
            </w:tcBorders>
            <w:shd w:val="clear" w:color="auto" w:fill="auto"/>
            <w:noWrap/>
            <w:vAlign w:val="center"/>
          </w:tcPr>
          <w:p>
            <w:pPr>
              <w:widowControl/>
              <w:jc w:val="center"/>
              <w:rPr>
                <w:rFonts w:ascii="宋体" w:hAnsi="宋体" w:cs="宋体"/>
                <w:b/>
                <w:kern w:val="0"/>
              </w:rPr>
            </w:pPr>
          </w:p>
        </w:tc>
      </w:tr>
      <w:tr>
        <w:tblPrEx>
          <w:tblCellMar>
            <w:top w:w="0" w:type="dxa"/>
            <w:left w:w="108" w:type="dxa"/>
            <w:bottom w:w="0" w:type="dxa"/>
            <w:right w:w="108" w:type="dxa"/>
          </w:tblCellMar>
        </w:tblPrEx>
        <w:trPr>
          <w:trHeight w:val="285" w:hRule="atLeast"/>
        </w:trPr>
        <w:tc>
          <w:tcPr>
            <w:tcW w:w="616" w:type="dxa"/>
            <w:vMerge w:val="continue"/>
            <w:tcBorders>
              <w:left w:val="single" w:color="auto" w:sz="8" w:space="0"/>
              <w:right w:val="single" w:color="auto" w:sz="4" w:space="0"/>
            </w:tcBorders>
            <w:vAlign w:val="center"/>
          </w:tcPr>
          <w:p>
            <w:pPr>
              <w:widowControl/>
              <w:jc w:val="left"/>
              <w:rPr>
                <w:rFonts w:ascii="宋体" w:hAnsi="宋体" w:cs="宋体"/>
                <w:b/>
                <w:kern w:val="0"/>
              </w:rPr>
            </w:pPr>
          </w:p>
        </w:tc>
        <w:tc>
          <w:tcPr>
            <w:tcW w:w="1440" w:type="dxa"/>
            <w:vMerge w:val="continue"/>
            <w:tcBorders>
              <w:left w:val="single" w:color="auto" w:sz="4" w:space="0"/>
              <w:right w:val="single" w:color="auto" w:sz="4" w:space="0"/>
            </w:tcBorders>
            <w:vAlign w:val="center"/>
          </w:tcPr>
          <w:p>
            <w:pPr>
              <w:widowControl/>
              <w:jc w:val="left"/>
              <w:rPr>
                <w:rFonts w:ascii="宋体" w:hAnsi="宋体" w:cs="宋体"/>
                <w:b/>
                <w:kern w:val="0"/>
              </w:rPr>
            </w:pPr>
          </w:p>
        </w:tc>
        <w:tc>
          <w:tcPr>
            <w:tcW w:w="1760" w:type="dxa"/>
            <w:tcBorders>
              <w:top w:val="nil"/>
              <w:left w:val="nil"/>
              <w:bottom w:val="single" w:color="auto" w:sz="4" w:space="0"/>
              <w:right w:val="single" w:color="auto" w:sz="4" w:space="0"/>
            </w:tcBorders>
            <w:shd w:val="clear" w:color="auto" w:fill="auto"/>
            <w:noWrap/>
          </w:tcPr>
          <w:p>
            <w:pPr>
              <w:pStyle w:val="19"/>
              <w:spacing w:line="0" w:lineRule="atLeast"/>
              <w:rPr>
                <w:rFonts w:hint="eastAsia" w:ascii="宋体" w:hAnsi="宋体"/>
                <w:b/>
              </w:rPr>
            </w:pPr>
            <w:r>
              <w:rPr>
                <w:rFonts w:hint="eastAsia" w:ascii="宋体" w:hAnsi="宋体"/>
                <w:b/>
              </w:rPr>
              <w:t>*电子线路装调</w:t>
            </w:r>
          </w:p>
        </w:tc>
        <w:tc>
          <w:tcPr>
            <w:tcW w:w="73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90</w:t>
            </w:r>
          </w:p>
        </w:tc>
        <w:tc>
          <w:tcPr>
            <w:tcW w:w="680" w:type="dxa"/>
            <w:tcBorders>
              <w:top w:val="nil"/>
              <w:left w:val="nil"/>
              <w:bottom w:val="nil"/>
              <w:right w:val="single" w:color="auto" w:sz="4" w:space="0"/>
            </w:tcBorders>
            <w:shd w:val="clear" w:color="auto" w:fill="auto"/>
            <w:noWrap/>
            <w:vAlign w:val="center"/>
          </w:tcPr>
          <w:p>
            <w:pPr>
              <w:widowControl/>
              <w:jc w:val="center"/>
              <w:rPr>
                <w:rFonts w:ascii="宋体" w:hAnsi="宋体" w:cs="宋体"/>
                <w:b/>
                <w:kern w:val="0"/>
              </w:rPr>
            </w:pPr>
          </w:p>
        </w:tc>
        <w:tc>
          <w:tcPr>
            <w:tcW w:w="622" w:type="dxa"/>
            <w:tcBorders>
              <w:top w:val="nil"/>
              <w:left w:val="nil"/>
              <w:bottom w:val="nil"/>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5</w:t>
            </w:r>
          </w:p>
        </w:tc>
        <w:tc>
          <w:tcPr>
            <w:tcW w:w="670" w:type="dxa"/>
            <w:tcBorders>
              <w:top w:val="nil"/>
              <w:left w:val="nil"/>
              <w:bottom w:val="nil"/>
              <w:right w:val="single" w:color="auto" w:sz="4" w:space="0"/>
            </w:tcBorders>
            <w:shd w:val="clear" w:color="auto" w:fill="auto"/>
            <w:noWrap/>
            <w:vAlign w:val="center"/>
          </w:tcPr>
          <w:p>
            <w:pPr>
              <w:widowControl/>
              <w:jc w:val="center"/>
              <w:rPr>
                <w:rFonts w:ascii="宋体" w:hAnsi="宋体" w:cs="宋体"/>
                <w:b/>
                <w:kern w:val="0"/>
              </w:rPr>
            </w:pPr>
          </w:p>
        </w:tc>
        <w:tc>
          <w:tcPr>
            <w:tcW w:w="628" w:type="dxa"/>
            <w:tcBorders>
              <w:top w:val="nil"/>
              <w:left w:val="nil"/>
              <w:bottom w:val="nil"/>
              <w:right w:val="single" w:color="auto" w:sz="4" w:space="0"/>
            </w:tcBorders>
            <w:shd w:val="clear" w:color="auto" w:fill="auto"/>
            <w:noWrap/>
            <w:vAlign w:val="center"/>
          </w:tcPr>
          <w:p>
            <w:pPr>
              <w:widowControl/>
              <w:jc w:val="center"/>
              <w:rPr>
                <w:rFonts w:ascii="宋体" w:hAnsi="宋体" w:cs="宋体"/>
                <w:b/>
                <w:kern w:val="0"/>
              </w:rPr>
            </w:pPr>
          </w:p>
        </w:tc>
        <w:tc>
          <w:tcPr>
            <w:tcW w:w="632" w:type="dxa"/>
            <w:tcBorders>
              <w:top w:val="nil"/>
              <w:left w:val="nil"/>
              <w:bottom w:val="nil"/>
              <w:right w:val="single" w:color="auto" w:sz="4" w:space="0"/>
            </w:tcBorders>
            <w:shd w:val="clear" w:color="auto" w:fill="auto"/>
            <w:noWrap/>
            <w:vAlign w:val="center"/>
          </w:tcPr>
          <w:p>
            <w:pPr>
              <w:widowControl/>
              <w:jc w:val="center"/>
              <w:rPr>
                <w:rFonts w:ascii="宋体" w:hAnsi="宋体" w:cs="宋体"/>
                <w:b/>
                <w:kern w:val="0"/>
              </w:rPr>
            </w:pPr>
          </w:p>
        </w:tc>
        <w:tc>
          <w:tcPr>
            <w:tcW w:w="600" w:type="dxa"/>
            <w:tcBorders>
              <w:top w:val="nil"/>
              <w:left w:val="nil"/>
              <w:bottom w:val="nil"/>
              <w:right w:val="single" w:color="auto" w:sz="8" w:space="0"/>
            </w:tcBorders>
            <w:shd w:val="clear" w:color="auto" w:fill="auto"/>
            <w:noWrap/>
            <w:vAlign w:val="center"/>
          </w:tcPr>
          <w:p>
            <w:pPr>
              <w:widowControl/>
              <w:jc w:val="center"/>
              <w:rPr>
                <w:rFonts w:ascii="宋体" w:hAnsi="宋体" w:cs="宋体"/>
                <w:b/>
                <w:kern w:val="0"/>
              </w:rPr>
            </w:pPr>
          </w:p>
        </w:tc>
      </w:tr>
      <w:tr>
        <w:tblPrEx>
          <w:tblCellMar>
            <w:top w:w="0" w:type="dxa"/>
            <w:left w:w="108" w:type="dxa"/>
            <w:bottom w:w="0" w:type="dxa"/>
            <w:right w:w="108" w:type="dxa"/>
          </w:tblCellMar>
        </w:tblPrEx>
        <w:trPr>
          <w:trHeight w:val="300" w:hRule="atLeast"/>
        </w:trPr>
        <w:tc>
          <w:tcPr>
            <w:tcW w:w="616" w:type="dxa"/>
            <w:vMerge w:val="continue"/>
            <w:tcBorders>
              <w:left w:val="single" w:color="auto" w:sz="8" w:space="0"/>
              <w:right w:val="single" w:color="auto" w:sz="4" w:space="0"/>
            </w:tcBorders>
            <w:vAlign w:val="center"/>
          </w:tcPr>
          <w:p>
            <w:pPr>
              <w:widowControl/>
              <w:jc w:val="left"/>
              <w:rPr>
                <w:rFonts w:ascii="宋体" w:hAnsi="宋体" w:cs="宋体"/>
                <w:b/>
                <w:kern w:val="0"/>
              </w:rPr>
            </w:pPr>
          </w:p>
        </w:tc>
        <w:tc>
          <w:tcPr>
            <w:tcW w:w="1440" w:type="dxa"/>
            <w:vMerge w:val="continue"/>
            <w:tcBorders>
              <w:left w:val="single" w:color="auto" w:sz="4" w:space="0"/>
              <w:right w:val="single" w:color="auto" w:sz="4" w:space="0"/>
            </w:tcBorders>
            <w:vAlign w:val="center"/>
          </w:tcPr>
          <w:p>
            <w:pPr>
              <w:widowControl/>
              <w:jc w:val="left"/>
              <w:rPr>
                <w:rFonts w:ascii="宋体" w:hAnsi="宋体" w:cs="宋体"/>
                <w:b/>
                <w:kern w:val="0"/>
              </w:rPr>
            </w:pPr>
          </w:p>
        </w:tc>
        <w:tc>
          <w:tcPr>
            <w:tcW w:w="1760" w:type="dxa"/>
            <w:tcBorders>
              <w:top w:val="nil"/>
              <w:left w:val="nil"/>
              <w:bottom w:val="single" w:color="auto" w:sz="4" w:space="0"/>
              <w:right w:val="single" w:color="auto" w:sz="4" w:space="0"/>
            </w:tcBorders>
            <w:shd w:val="clear" w:color="auto" w:fill="auto"/>
            <w:noWrap/>
          </w:tcPr>
          <w:p>
            <w:pPr>
              <w:rPr>
                <w:rFonts w:ascii="宋体" w:hAnsi="宋体"/>
                <w:b/>
              </w:rPr>
            </w:pPr>
            <w:r>
              <w:rPr>
                <w:rFonts w:hint="eastAsia" w:ascii="宋体" w:hAnsi="宋体"/>
                <w:b/>
              </w:rPr>
              <w:t>*继电控制线路装调</w:t>
            </w:r>
          </w:p>
        </w:tc>
        <w:tc>
          <w:tcPr>
            <w:tcW w:w="73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90</w:t>
            </w:r>
          </w:p>
        </w:tc>
        <w:tc>
          <w:tcPr>
            <w:tcW w:w="68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2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7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5</w:t>
            </w:r>
          </w:p>
        </w:tc>
        <w:tc>
          <w:tcPr>
            <w:tcW w:w="62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3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00" w:type="dxa"/>
            <w:tcBorders>
              <w:top w:val="single" w:color="auto" w:sz="4" w:space="0"/>
              <w:left w:val="nil"/>
              <w:bottom w:val="single" w:color="auto" w:sz="4" w:space="0"/>
              <w:right w:val="single" w:color="auto" w:sz="8" w:space="0"/>
            </w:tcBorders>
            <w:shd w:val="clear" w:color="auto" w:fill="auto"/>
            <w:noWrap/>
            <w:vAlign w:val="center"/>
          </w:tcPr>
          <w:p>
            <w:pPr>
              <w:widowControl/>
              <w:jc w:val="center"/>
              <w:rPr>
                <w:rFonts w:ascii="宋体" w:hAnsi="宋体" w:cs="宋体"/>
                <w:b/>
                <w:kern w:val="0"/>
              </w:rPr>
            </w:pPr>
          </w:p>
        </w:tc>
      </w:tr>
      <w:tr>
        <w:tblPrEx>
          <w:tblCellMar>
            <w:top w:w="0" w:type="dxa"/>
            <w:left w:w="108" w:type="dxa"/>
            <w:bottom w:w="0" w:type="dxa"/>
            <w:right w:w="108" w:type="dxa"/>
          </w:tblCellMar>
        </w:tblPrEx>
        <w:trPr>
          <w:trHeight w:val="300" w:hRule="atLeast"/>
        </w:trPr>
        <w:tc>
          <w:tcPr>
            <w:tcW w:w="616" w:type="dxa"/>
            <w:vMerge w:val="continue"/>
            <w:tcBorders>
              <w:left w:val="single" w:color="auto" w:sz="8" w:space="0"/>
              <w:right w:val="single" w:color="auto" w:sz="4" w:space="0"/>
            </w:tcBorders>
            <w:vAlign w:val="center"/>
          </w:tcPr>
          <w:p>
            <w:pPr>
              <w:widowControl/>
              <w:jc w:val="left"/>
              <w:rPr>
                <w:rFonts w:ascii="宋体" w:hAnsi="宋体" w:cs="宋体"/>
                <w:b/>
                <w:kern w:val="0"/>
              </w:rPr>
            </w:pPr>
          </w:p>
        </w:tc>
        <w:tc>
          <w:tcPr>
            <w:tcW w:w="1440" w:type="dxa"/>
            <w:vMerge w:val="continue"/>
            <w:tcBorders>
              <w:left w:val="single" w:color="auto" w:sz="4" w:space="0"/>
              <w:right w:val="single" w:color="auto" w:sz="4" w:space="0"/>
            </w:tcBorders>
            <w:vAlign w:val="center"/>
          </w:tcPr>
          <w:p>
            <w:pPr>
              <w:widowControl/>
              <w:jc w:val="left"/>
              <w:rPr>
                <w:rFonts w:ascii="宋体" w:hAnsi="宋体" w:cs="宋体"/>
                <w:b/>
                <w:kern w:val="0"/>
              </w:rPr>
            </w:pPr>
          </w:p>
        </w:tc>
        <w:tc>
          <w:tcPr>
            <w:tcW w:w="1760" w:type="dxa"/>
            <w:tcBorders>
              <w:top w:val="nil"/>
              <w:left w:val="nil"/>
              <w:bottom w:val="single" w:color="auto" w:sz="4" w:space="0"/>
              <w:right w:val="single" w:color="auto" w:sz="4" w:space="0"/>
            </w:tcBorders>
            <w:shd w:val="clear" w:color="auto" w:fill="auto"/>
            <w:noWrap/>
          </w:tcPr>
          <w:p>
            <w:pPr>
              <w:rPr>
                <w:rFonts w:hint="eastAsia" w:ascii="宋体" w:hAnsi="宋体"/>
                <w:b/>
              </w:rPr>
            </w:pPr>
            <w:r>
              <w:rPr>
                <w:rFonts w:hint="eastAsia" w:ascii="宋体" w:hAnsi="宋体"/>
                <w:b/>
              </w:rPr>
              <w:t>*继电控制线路维修</w:t>
            </w:r>
          </w:p>
        </w:tc>
        <w:tc>
          <w:tcPr>
            <w:tcW w:w="73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90</w:t>
            </w:r>
          </w:p>
        </w:tc>
        <w:tc>
          <w:tcPr>
            <w:tcW w:w="68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2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7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5</w:t>
            </w:r>
          </w:p>
        </w:tc>
        <w:tc>
          <w:tcPr>
            <w:tcW w:w="62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3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00" w:type="dxa"/>
            <w:tcBorders>
              <w:top w:val="single" w:color="auto" w:sz="4" w:space="0"/>
              <w:left w:val="nil"/>
              <w:bottom w:val="single" w:color="auto" w:sz="4" w:space="0"/>
              <w:right w:val="single" w:color="auto" w:sz="8" w:space="0"/>
            </w:tcBorders>
            <w:shd w:val="clear" w:color="auto" w:fill="auto"/>
            <w:noWrap/>
            <w:vAlign w:val="center"/>
          </w:tcPr>
          <w:p>
            <w:pPr>
              <w:widowControl/>
              <w:jc w:val="center"/>
              <w:rPr>
                <w:rFonts w:ascii="宋体" w:hAnsi="宋体" w:cs="宋体"/>
                <w:b/>
                <w:kern w:val="0"/>
              </w:rPr>
            </w:pPr>
          </w:p>
        </w:tc>
      </w:tr>
      <w:tr>
        <w:tblPrEx>
          <w:tblCellMar>
            <w:top w:w="0" w:type="dxa"/>
            <w:left w:w="108" w:type="dxa"/>
            <w:bottom w:w="0" w:type="dxa"/>
            <w:right w:w="108" w:type="dxa"/>
          </w:tblCellMar>
        </w:tblPrEx>
        <w:trPr>
          <w:trHeight w:val="300" w:hRule="atLeast"/>
        </w:trPr>
        <w:tc>
          <w:tcPr>
            <w:tcW w:w="616" w:type="dxa"/>
            <w:vMerge w:val="continue"/>
            <w:tcBorders>
              <w:left w:val="single" w:color="auto" w:sz="8" w:space="0"/>
              <w:right w:val="single" w:color="auto" w:sz="4" w:space="0"/>
            </w:tcBorders>
            <w:vAlign w:val="center"/>
          </w:tcPr>
          <w:p>
            <w:pPr>
              <w:widowControl/>
              <w:jc w:val="left"/>
              <w:rPr>
                <w:rFonts w:ascii="宋体" w:hAnsi="宋体" w:cs="宋体"/>
                <w:b/>
                <w:kern w:val="0"/>
              </w:rPr>
            </w:pPr>
          </w:p>
        </w:tc>
        <w:tc>
          <w:tcPr>
            <w:tcW w:w="1440" w:type="dxa"/>
            <w:vMerge w:val="continue"/>
            <w:tcBorders>
              <w:left w:val="single" w:color="auto" w:sz="4" w:space="0"/>
              <w:right w:val="single" w:color="auto" w:sz="4" w:space="0"/>
            </w:tcBorders>
            <w:vAlign w:val="center"/>
          </w:tcPr>
          <w:p>
            <w:pPr>
              <w:widowControl/>
              <w:jc w:val="left"/>
              <w:rPr>
                <w:rFonts w:ascii="宋体" w:hAnsi="宋体" w:cs="宋体"/>
                <w:b/>
                <w:kern w:val="0"/>
              </w:rPr>
            </w:pPr>
          </w:p>
        </w:tc>
        <w:tc>
          <w:tcPr>
            <w:tcW w:w="1760" w:type="dxa"/>
            <w:tcBorders>
              <w:top w:val="nil"/>
              <w:left w:val="nil"/>
              <w:bottom w:val="single" w:color="auto" w:sz="4" w:space="0"/>
              <w:right w:val="single" w:color="auto" w:sz="4" w:space="0"/>
            </w:tcBorders>
            <w:shd w:val="clear" w:color="auto" w:fill="auto"/>
            <w:noWrap/>
          </w:tcPr>
          <w:p>
            <w:pPr>
              <w:rPr>
                <w:rFonts w:hint="eastAsia" w:ascii="宋体" w:hAnsi="宋体"/>
                <w:b/>
              </w:rPr>
            </w:pPr>
            <w:r>
              <w:rPr>
                <w:rFonts w:hint="eastAsia" w:ascii="宋体" w:hAnsi="宋体"/>
                <w:b/>
              </w:rPr>
              <w:t>*自动控制线路装调维修</w:t>
            </w:r>
          </w:p>
        </w:tc>
        <w:tc>
          <w:tcPr>
            <w:tcW w:w="73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126</w:t>
            </w:r>
          </w:p>
        </w:tc>
        <w:tc>
          <w:tcPr>
            <w:tcW w:w="68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2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7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2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7</w:t>
            </w:r>
          </w:p>
        </w:tc>
        <w:tc>
          <w:tcPr>
            <w:tcW w:w="63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00" w:type="dxa"/>
            <w:tcBorders>
              <w:top w:val="single" w:color="auto" w:sz="4" w:space="0"/>
              <w:left w:val="nil"/>
              <w:bottom w:val="single" w:color="auto" w:sz="4" w:space="0"/>
              <w:right w:val="single" w:color="auto" w:sz="8" w:space="0"/>
            </w:tcBorders>
            <w:shd w:val="clear" w:color="auto" w:fill="auto"/>
            <w:noWrap/>
            <w:vAlign w:val="center"/>
          </w:tcPr>
          <w:p>
            <w:pPr>
              <w:widowControl/>
              <w:jc w:val="center"/>
              <w:rPr>
                <w:rFonts w:ascii="宋体" w:hAnsi="宋体" w:cs="宋体"/>
                <w:b/>
                <w:kern w:val="0"/>
              </w:rPr>
            </w:pPr>
          </w:p>
        </w:tc>
      </w:tr>
      <w:tr>
        <w:tblPrEx>
          <w:tblCellMar>
            <w:top w:w="0" w:type="dxa"/>
            <w:left w:w="108" w:type="dxa"/>
            <w:bottom w:w="0" w:type="dxa"/>
            <w:right w:w="108" w:type="dxa"/>
          </w:tblCellMar>
        </w:tblPrEx>
        <w:trPr>
          <w:trHeight w:val="300" w:hRule="atLeast"/>
        </w:trPr>
        <w:tc>
          <w:tcPr>
            <w:tcW w:w="616" w:type="dxa"/>
            <w:vMerge w:val="continue"/>
            <w:tcBorders>
              <w:left w:val="single" w:color="auto" w:sz="8" w:space="0"/>
              <w:right w:val="single" w:color="auto" w:sz="4" w:space="0"/>
            </w:tcBorders>
            <w:vAlign w:val="center"/>
          </w:tcPr>
          <w:p>
            <w:pPr>
              <w:widowControl/>
              <w:jc w:val="left"/>
              <w:rPr>
                <w:rFonts w:ascii="宋体" w:hAnsi="宋体" w:cs="宋体"/>
                <w:b/>
                <w:kern w:val="0"/>
              </w:rPr>
            </w:pPr>
          </w:p>
        </w:tc>
        <w:tc>
          <w:tcPr>
            <w:tcW w:w="1440" w:type="dxa"/>
            <w:vMerge w:val="continue"/>
            <w:tcBorders>
              <w:left w:val="single" w:color="auto" w:sz="4" w:space="0"/>
              <w:right w:val="single" w:color="auto" w:sz="4" w:space="0"/>
            </w:tcBorders>
            <w:vAlign w:val="center"/>
          </w:tcPr>
          <w:p>
            <w:pPr>
              <w:widowControl/>
              <w:jc w:val="left"/>
              <w:rPr>
                <w:rFonts w:ascii="宋体" w:hAnsi="宋体" w:cs="宋体"/>
                <w:b/>
                <w:kern w:val="0"/>
              </w:rPr>
            </w:pPr>
          </w:p>
        </w:tc>
        <w:tc>
          <w:tcPr>
            <w:tcW w:w="1760" w:type="dxa"/>
            <w:tcBorders>
              <w:top w:val="nil"/>
              <w:left w:val="nil"/>
              <w:bottom w:val="single" w:color="auto" w:sz="4" w:space="0"/>
              <w:right w:val="single" w:color="auto" w:sz="4" w:space="0"/>
            </w:tcBorders>
            <w:shd w:val="clear" w:color="auto" w:fill="auto"/>
            <w:noWrap/>
          </w:tcPr>
          <w:p>
            <w:pPr>
              <w:rPr>
                <w:rFonts w:hint="eastAsia" w:ascii="宋体" w:hAnsi="宋体"/>
                <w:b/>
              </w:rPr>
            </w:pPr>
            <w:r>
              <w:rPr>
                <w:rFonts w:hint="eastAsia" w:ascii="宋体" w:hAnsi="宋体"/>
                <w:b/>
              </w:rPr>
              <w:t>电机装配与运行检测</w:t>
            </w:r>
          </w:p>
        </w:tc>
        <w:tc>
          <w:tcPr>
            <w:tcW w:w="73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72</w:t>
            </w:r>
          </w:p>
        </w:tc>
        <w:tc>
          <w:tcPr>
            <w:tcW w:w="68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2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7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p>
        </w:tc>
        <w:tc>
          <w:tcPr>
            <w:tcW w:w="62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r>
              <w:rPr>
                <w:rFonts w:hint="eastAsia" w:ascii="宋体" w:hAnsi="宋体" w:cs="宋体"/>
                <w:b/>
                <w:kern w:val="0"/>
              </w:rPr>
              <w:t>4</w:t>
            </w:r>
          </w:p>
        </w:tc>
        <w:tc>
          <w:tcPr>
            <w:tcW w:w="63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00" w:type="dxa"/>
            <w:tcBorders>
              <w:top w:val="single" w:color="auto" w:sz="4" w:space="0"/>
              <w:left w:val="nil"/>
              <w:bottom w:val="single" w:color="auto" w:sz="4" w:space="0"/>
              <w:right w:val="single" w:color="auto" w:sz="8" w:space="0"/>
            </w:tcBorders>
            <w:shd w:val="clear" w:color="auto" w:fill="auto"/>
            <w:noWrap/>
            <w:vAlign w:val="center"/>
          </w:tcPr>
          <w:p>
            <w:pPr>
              <w:widowControl/>
              <w:jc w:val="center"/>
              <w:rPr>
                <w:rFonts w:ascii="宋体" w:hAnsi="宋体" w:cs="宋体"/>
                <w:b/>
                <w:kern w:val="0"/>
              </w:rPr>
            </w:pPr>
          </w:p>
        </w:tc>
      </w:tr>
      <w:tr>
        <w:tblPrEx>
          <w:tblCellMar>
            <w:top w:w="0" w:type="dxa"/>
            <w:left w:w="108" w:type="dxa"/>
            <w:bottom w:w="0" w:type="dxa"/>
            <w:right w:w="108" w:type="dxa"/>
          </w:tblCellMar>
        </w:tblPrEx>
        <w:trPr>
          <w:trHeight w:val="300" w:hRule="atLeast"/>
        </w:trPr>
        <w:tc>
          <w:tcPr>
            <w:tcW w:w="616" w:type="dxa"/>
            <w:vMerge w:val="continue"/>
            <w:tcBorders>
              <w:left w:val="single" w:color="auto" w:sz="8" w:space="0"/>
              <w:right w:val="single" w:color="auto" w:sz="4" w:space="0"/>
            </w:tcBorders>
            <w:vAlign w:val="center"/>
          </w:tcPr>
          <w:p>
            <w:pPr>
              <w:widowControl/>
              <w:jc w:val="left"/>
              <w:rPr>
                <w:rFonts w:ascii="宋体" w:hAnsi="宋体" w:cs="宋体"/>
                <w:b/>
                <w:kern w:val="0"/>
              </w:rPr>
            </w:pPr>
          </w:p>
        </w:tc>
        <w:tc>
          <w:tcPr>
            <w:tcW w:w="1440" w:type="dxa"/>
            <w:vMerge w:val="continue"/>
            <w:tcBorders>
              <w:left w:val="single" w:color="auto" w:sz="4" w:space="0"/>
              <w:right w:val="single" w:color="auto" w:sz="4" w:space="0"/>
            </w:tcBorders>
            <w:vAlign w:val="center"/>
          </w:tcPr>
          <w:p>
            <w:pPr>
              <w:widowControl/>
              <w:jc w:val="left"/>
              <w:rPr>
                <w:rFonts w:ascii="宋体" w:hAnsi="宋体" w:cs="宋体"/>
                <w:b/>
                <w:kern w:val="0"/>
              </w:rPr>
            </w:pPr>
          </w:p>
        </w:tc>
        <w:tc>
          <w:tcPr>
            <w:tcW w:w="1760" w:type="dxa"/>
            <w:tcBorders>
              <w:top w:val="nil"/>
              <w:left w:val="nil"/>
              <w:bottom w:val="single" w:color="auto" w:sz="4" w:space="0"/>
              <w:right w:val="single" w:color="auto" w:sz="4" w:space="0"/>
            </w:tcBorders>
            <w:shd w:val="clear" w:color="auto" w:fill="auto"/>
            <w:noWrap/>
          </w:tcPr>
          <w:p>
            <w:pPr>
              <w:rPr>
                <w:rFonts w:hint="eastAsia" w:ascii="宋体" w:hAnsi="宋体"/>
                <w:b/>
              </w:rPr>
            </w:pPr>
            <w:r>
              <w:rPr>
                <w:rFonts w:hint="eastAsia" w:ascii="宋体" w:hAnsi="宋体"/>
                <w:b/>
              </w:rPr>
              <w:t>机床电气设备的安装与维修</w:t>
            </w:r>
          </w:p>
        </w:tc>
        <w:tc>
          <w:tcPr>
            <w:tcW w:w="73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90</w:t>
            </w:r>
          </w:p>
        </w:tc>
        <w:tc>
          <w:tcPr>
            <w:tcW w:w="68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2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7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p>
        </w:tc>
        <w:tc>
          <w:tcPr>
            <w:tcW w:w="62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r>
              <w:rPr>
                <w:rFonts w:hint="eastAsia" w:ascii="宋体" w:hAnsi="宋体" w:cs="宋体"/>
                <w:b/>
                <w:kern w:val="0"/>
              </w:rPr>
              <w:t>5</w:t>
            </w:r>
          </w:p>
        </w:tc>
        <w:tc>
          <w:tcPr>
            <w:tcW w:w="63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00" w:type="dxa"/>
            <w:tcBorders>
              <w:top w:val="single" w:color="auto" w:sz="4" w:space="0"/>
              <w:left w:val="nil"/>
              <w:bottom w:val="single" w:color="auto" w:sz="4" w:space="0"/>
              <w:right w:val="single" w:color="auto" w:sz="8" w:space="0"/>
            </w:tcBorders>
            <w:shd w:val="clear" w:color="auto" w:fill="auto"/>
            <w:noWrap/>
            <w:vAlign w:val="center"/>
          </w:tcPr>
          <w:p>
            <w:pPr>
              <w:widowControl/>
              <w:jc w:val="center"/>
              <w:rPr>
                <w:rFonts w:ascii="宋体" w:hAnsi="宋体" w:cs="宋体"/>
                <w:b/>
                <w:kern w:val="0"/>
              </w:rPr>
            </w:pPr>
          </w:p>
        </w:tc>
      </w:tr>
      <w:tr>
        <w:tblPrEx>
          <w:tblCellMar>
            <w:top w:w="0" w:type="dxa"/>
            <w:left w:w="108" w:type="dxa"/>
            <w:bottom w:w="0" w:type="dxa"/>
            <w:right w:w="108" w:type="dxa"/>
          </w:tblCellMar>
        </w:tblPrEx>
        <w:trPr>
          <w:trHeight w:val="300" w:hRule="atLeast"/>
        </w:trPr>
        <w:tc>
          <w:tcPr>
            <w:tcW w:w="616" w:type="dxa"/>
            <w:vMerge w:val="continue"/>
            <w:tcBorders>
              <w:left w:val="single" w:color="auto" w:sz="8" w:space="0"/>
              <w:right w:val="single" w:color="auto" w:sz="4" w:space="0"/>
            </w:tcBorders>
            <w:vAlign w:val="center"/>
          </w:tcPr>
          <w:p>
            <w:pPr>
              <w:widowControl/>
              <w:jc w:val="left"/>
              <w:rPr>
                <w:rFonts w:ascii="宋体" w:hAnsi="宋体" w:cs="宋体"/>
                <w:b/>
                <w:kern w:val="0"/>
              </w:rPr>
            </w:pPr>
          </w:p>
        </w:tc>
        <w:tc>
          <w:tcPr>
            <w:tcW w:w="1440" w:type="dxa"/>
            <w:vMerge w:val="continue"/>
            <w:tcBorders>
              <w:left w:val="single" w:color="auto" w:sz="4" w:space="0"/>
              <w:bottom w:val="double" w:color="000000" w:sz="6" w:space="0"/>
              <w:right w:val="single" w:color="auto" w:sz="4" w:space="0"/>
            </w:tcBorders>
            <w:vAlign w:val="center"/>
          </w:tcPr>
          <w:p>
            <w:pPr>
              <w:widowControl/>
              <w:jc w:val="left"/>
              <w:rPr>
                <w:rFonts w:ascii="宋体" w:hAnsi="宋体" w:cs="宋体"/>
                <w:b/>
                <w:kern w:val="0"/>
              </w:rPr>
            </w:pPr>
          </w:p>
        </w:tc>
        <w:tc>
          <w:tcPr>
            <w:tcW w:w="1760" w:type="dxa"/>
            <w:tcBorders>
              <w:top w:val="single" w:color="auto" w:sz="4" w:space="0"/>
              <w:left w:val="nil"/>
              <w:bottom w:val="double" w:color="auto" w:sz="6" w:space="0"/>
              <w:right w:val="single" w:color="auto" w:sz="4" w:space="0"/>
            </w:tcBorders>
            <w:shd w:val="clear" w:color="auto" w:fill="auto"/>
            <w:noWrap/>
          </w:tcPr>
          <w:p>
            <w:pPr>
              <w:rPr>
                <w:rFonts w:hint="eastAsia" w:ascii="宋体" w:hAnsi="宋体"/>
                <w:b/>
              </w:rPr>
            </w:pPr>
            <w:r>
              <w:rPr>
                <w:rFonts w:hint="eastAsia" w:ascii="宋体" w:hAnsi="宋体"/>
                <w:b/>
              </w:rPr>
              <w:t>自动化控制系统的运行与维护</w:t>
            </w:r>
          </w:p>
        </w:tc>
        <w:tc>
          <w:tcPr>
            <w:tcW w:w="730" w:type="dxa"/>
            <w:tcBorders>
              <w:top w:val="single" w:color="auto" w:sz="4" w:space="0"/>
              <w:left w:val="nil"/>
              <w:bottom w:val="double" w:color="auto" w:sz="6"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180</w:t>
            </w:r>
          </w:p>
        </w:tc>
        <w:tc>
          <w:tcPr>
            <w:tcW w:w="680" w:type="dxa"/>
            <w:tcBorders>
              <w:top w:val="single" w:color="auto" w:sz="4" w:space="0"/>
              <w:left w:val="nil"/>
              <w:bottom w:val="double" w:color="auto" w:sz="6" w:space="0"/>
              <w:right w:val="single" w:color="auto" w:sz="4" w:space="0"/>
            </w:tcBorders>
            <w:shd w:val="clear" w:color="auto" w:fill="auto"/>
            <w:noWrap/>
            <w:vAlign w:val="center"/>
          </w:tcPr>
          <w:p>
            <w:pPr>
              <w:widowControl/>
              <w:jc w:val="center"/>
              <w:rPr>
                <w:rFonts w:ascii="宋体" w:hAnsi="宋体" w:cs="宋体"/>
                <w:b/>
                <w:kern w:val="0"/>
              </w:rPr>
            </w:pPr>
          </w:p>
        </w:tc>
        <w:tc>
          <w:tcPr>
            <w:tcW w:w="622" w:type="dxa"/>
            <w:tcBorders>
              <w:top w:val="single" w:color="auto" w:sz="4" w:space="0"/>
              <w:left w:val="nil"/>
              <w:bottom w:val="double" w:color="auto" w:sz="6" w:space="0"/>
              <w:right w:val="single" w:color="auto" w:sz="4" w:space="0"/>
            </w:tcBorders>
            <w:shd w:val="clear" w:color="auto" w:fill="auto"/>
            <w:noWrap/>
            <w:vAlign w:val="center"/>
          </w:tcPr>
          <w:p>
            <w:pPr>
              <w:widowControl/>
              <w:jc w:val="center"/>
              <w:rPr>
                <w:rFonts w:ascii="宋体" w:hAnsi="宋体" w:cs="宋体"/>
                <w:b/>
                <w:kern w:val="0"/>
              </w:rPr>
            </w:pPr>
          </w:p>
        </w:tc>
        <w:tc>
          <w:tcPr>
            <w:tcW w:w="670" w:type="dxa"/>
            <w:tcBorders>
              <w:top w:val="single" w:color="auto" w:sz="4" w:space="0"/>
              <w:left w:val="nil"/>
              <w:bottom w:val="double" w:color="auto" w:sz="6" w:space="0"/>
              <w:right w:val="single" w:color="auto" w:sz="4" w:space="0"/>
            </w:tcBorders>
            <w:shd w:val="clear" w:color="auto" w:fill="auto"/>
            <w:noWrap/>
            <w:vAlign w:val="center"/>
          </w:tcPr>
          <w:p>
            <w:pPr>
              <w:widowControl/>
              <w:jc w:val="center"/>
              <w:rPr>
                <w:rFonts w:ascii="宋体" w:hAnsi="宋体" w:cs="宋体"/>
                <w:b/>
                <w:kern w:val="0"/>
              </w:rPr>
            </w:pPr>
          </w:p>
        </w:tc>
        <w:tc>
          <w:tcPr>
            <w:tcW w:w="628" w:type="dxa"/>
            <w:tcBorders>
              <w:top w:val="single" w:color="auto" w:sz="4" w:space="0"/>
              <w:left w:val="nil"/>
              <w:bottom w:val="double" w:color="auto" w:sz="6" w:space="0"/>
              <w:right w:val="single" w:color="auto" w:sz="4" w:space="0"/>
            </w:tcBorders>
            <w:shd w:val="clear" w:color="auto" w:fill="auto"/>
            <w:noWrap/>
            <w:vAlign w:val="center"/>
          </w:tcPr>
          <w:p>
            <w:pPr>
              <w:widowControl/>
              <w:jc w:val="center"/>
              <w:rPr>
                <w:rFonts w:hint="eastAsia" w:ascii="宋体" w:hAnsi="宋体" w:cs="宋体"/>
                <w:b/>
                <w:kern w:val="0"/>
              </w:rPr>
            </w:pPr>
          </w:p>
        </w:tc>
        <w:tc>
          <w:tcPr>
            <w:tcW w:w="632" w:type="dxa"/>
            <w:tcBorders>
              <w:top w:val="single" w:color="auto" w:sz="4" w:space="0"/>
              <w:left w:val="nil"/>
              <w:bottom w:val="double" w:color="auto" w:sz="6" w:space="0"/>
              <w:right w:val="single" w:color="auto" w:sz="4" w:space="0"/>
            </w:tcBorders>
            <w:shd w:val="clear" w:color="auto" w:fill="auto"/>
            <w:noWrap/>
            <w:vAlign w:val="center"/>
          </w:tcPr>
          <w:p>
            <w:pPr>
              <w:widowControl/>
              <w:jc w:val="center"/>
              <w:rPr>
                <w:rFonts w:ascii="宋体" w:hAnsi="宋体" w:cs="宋体"/>
                <w:b/>
                <w:kern w:val="0"/>
              </w:rPr>
            </w:pPr>
            <w:r>
              <w:rPr>
                <w:rFonts w:hint="eastAsia" w:ascii="宋体" w:hAnsi="宋体" w:cs="宋体"/>
                <w:b/>
                <w:kern w:val="0"/>
              </w:rPr>
              <w:t>10</w:t>
            </w:r>
          </w:p>
        </w:tc>
        <w:tc>
          <w:tcPr>
            <w:tcW w:w="600" w:type="dxa"/>
            <w:tcBorders>
              <w:top w:val="single" w:color="auto" w:sz="4" w:space="0"/>
              <w:left w:val="nil"/>
              <w:bottom w:val="double" w:color="auto" w:sz="6" w:space="0"/>
              <w:right w:val="single" w:color="auto" w:sz="8" w:space="0"/>
            </w:tcBorders>
            <w:shd w:val="clear" w:color="auto" w:fill="auto"/>
            <w:noWrap/>
            <w:vAlign w:val="center"/>
          </w:tcPr>
          <w:p>
            <w:pPr>
              <w:widowControl/>
              <w:jc w:val="center"/>
              <w:rPr>
                <w:rFonts w:ascii="宋体" w:hAnsi="宋体" w:cs="宋体"/>
                <w:b/>
                <w:kern w:val="0"/>
              </w:rPr>
            </w:pPr>
          </w:p>
        </w:tc>
      </w:tr>
      <w:tr>
        <w:tblPrEx>
          <w:tblCellMar>
            <w:top w:w="0" w:type="dxa"/>
            <w:left w:w="108" w:type="dxa"/>
            <w:bottom w:w="0" w:type="dxa"/>
            <w:right w:w="108" w:type="dxa"/>
          </w:tblCellMar>
        </w:tblPrEx>
        <w:trPr>
          <w:trHeight w:val="300" w:hRule="atLeast"/>
        </w:trPr>
        <w:tc>
          <w:tcPr>
            <w:tcW w:w="616" w:type="dxa"/>
            <w:vMerge w:val="continue"/>
            <w:tcBorders>
              <w:left w:val="single" w:color="auto" w:sz="8" w:space="0"/>
              <w:bottom w:val="double" w:color="000000" w:sz="6" w:space="0"/>
              <w:right w:val="single" w:color="auto" w:sz="4" w:space="0"/>
            </w:tcBorders>
            <w:vAlign w:val="center"/>
          </w:tcPr>
          <w:p>
            <w:pPr>
              <w:widowControl/>
              <w:jc w:val="left"/>
              <w:rPr>
                <w:rFonts w:ascii="宋体" w:hAnsi="宋体" w:cs="宋体"/>
                <w:b/>
                <w:kern w:val="0"/>
              </w:rPr>
            </w:pPr>
          </w:p>
        </w:tc>
        <w:tc>
          <w:tcPr>
            <w:tcW w:w="1440" w:type="dxa"/>
            <w:tcBorders>
              <w:top w:val="nil"/>
              <w:left w:val="single" w:color="auto" w:sz="4" w:space="0"/>
              <w:bottom w:val="double" w:color="000000" w:sz="6" w:space="0"/>
              <w:right w:val="single" w:color="auto" w:sz="4" w:space="0"/>
            </w:tcBorders>
            <w:vAlign w:val="center"/>
          </w:tcPr>
          <w:p>
            <w:pPr>
              <w:widowControl/>
              <w:jc w:val="center"/>
              <w:rPr>
                <w:rFonts w:hint="eastAsia" w:ascii="宋体" w:hAnsi="宋体" w:cs="宋体"/>
                <w:b/>
                <w:kern w:val="0"/>
              </w:rPr>
            </w:pPr>
            <w:r>
              <w:rPr>
                <w:rFonts w:hint="eastAsia" w:ascii="宋体" w:hAnsi="宋体" w:cs="宋体"/>
                <w:b/>
                <w:kern w:val="0"/>
              </w:rPr>
              <w:t>顶岗实习</w:t>
            </w:r>
          </w:p>
        </w:tc>
        <w:tc>
          <w:tcPr>
            <w:tcW w:w="1760" w:type="dxa"/>
            <w:tcBorders>
              <w:top w:val="nil"/>
              <w:left w:val="nil"/>
              <w:bottom w:val="double" w:color="auto" w:sz="6" w:space="0"/>
              <w:right w:val="single" w:color="auto" w:sz="4" w:space="0"/>
            </w:tcBorders>
            <w:shd w:val="clear" w:color="auto" w:fill="auto"/>
            <w:noWrap/>
          </w:tcPr>
          <w:p>
            <w:pPr>
              <w:pStyle w:val="23"/>
              <w:spacing w:line="0" w:lineRule="atLeast"/>
              <w:rPr>
                <w:rFonts w:hint="eastAsia" w:ascii="宋体" w:hAnsi="宋体"/>
                <w:b/>
                <w:sz w:val="21"/>
                <w:szCs w:val="21"/>
              </w:rPr>
            </w:pPr>
          </w:p>
        </w:tc>
        <w:tc>
          <w:tcPr>
            <w:tcW w:w="730" w:type="dxa"/>
            <w:tcBorders>
              <w:top w:val="nil"/>
              <w:left w:val="nil"/>
              <w:bottom w:val="double" w:color="auto" w:sz="6"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540</w:t>
            </w:r>
          </w:p>
        </w:tc>
        <w:tc>
          <w:tcPr>
            <w:tcW w:w="680" w:type="dxa"/>
            <w:tcBorders>
              <w:top w:val="single" w:color="auto" w:sz="4" w:space="0"/>
              <w:left w:val="nil"/>
              <w:bottom w:val="double" w:color="auto" w:sz="6" w:space="0"/>
              <w:right w:val="single" w:color="auto" w:sz="4" w:space="0"/>
            </w:tcBorders>
            <w:shd w:val="clear" w:color="auto" w:fill="auto"/>
            <w:noWrap/>
            <w:vAlign w:val="center"/>
          </w:tcPr>
          <w:p>
            <w:pPr>
              <w:widowControl/>
              <w:jc w:val="center"/>
              <w:rPr>
                <w:rFonts w:ascii="宋体" w:hAnsi="宋体" w:cs="宋体"/>
                <w:b/>
                <w:kern w:val="0"/>
              </w:rPr>
            </w:pPr>
          </w:p>
        </w:tc>
        <w:tc>
          <w:tcPr>
            <w:tcW w:w="622" w:type="dxa"/>
            <w:tcBorders>
              <w:top w:val="single" w:color="auto" w:sz="4" w:space="0"/>
              <w:left w:val="nil"/>
              <w:bottom w:val="double" w:color="auto" w:sz="6" w:space="0"/>
              <w:right w:val="single" w:color="auto" w:sz="4" w:space="0"/>
            </w:tcBorders>
            <w:shd w:val="clear" w:color="auto" w:fill="auto"/>
            <w:noWrap/>
            <w:vAlign w:val="center"/>
          </w:tcPr>
          <w:p>
            <w:pPr>
              <w:widowControl/>
              <w:jc w:val="center"/>
              <w:rPr>
                <w:rFonts w:ascii="宋体" w:hAnsi="宋体" w:cs="宋体"/>
                <w:b/>
                <w:kern w:val="0"/>
              </w:rPr>
            </w:pPr>
          </w:p>
        </w:tc>
        <w:tc>
          <w:tcPr>
            <w:tcW w:w="670" w:type="dxa"/>
            <w:tcBorders>
              <w:top w:val="single" w:color="auto" w:sz="4" w:space="0"/>
              <w:left w:val="nil"/>
              <w:bottom w:val="double" w:color="auto" w:sz="6" w:space="0"/>
              <w:right w:val="single" w:color="auto" w:sz="4" w:space="0"/>
            </w:tcBorders>
            <w:shd w:val="clear" w:color="auto" w:fill="auto"/>
            <w:noWrap/>
            <w:vAlign w:val="center"/>
          </w:tcPr>
          <w:p>
            <w:pPr>
              <w:widowControl/>
              <w:jc w:val="center"/>
              <w:rPr>
                <w:rFonts w:ascii="宋体" w:hAnsi="宋体" w:cs="宋体"/>
                <w:b/>
                <w:kern w:val="0"/>
              </w:rPr>
            </w:pPr>
          </w:p>
        </w:tc>
        <w:tc>
          <w:tcPr>
            <w:tcW w:w="628" w:type="dxa"/>
            <w:tcBorders>
              <w:top w:val="single" w:color="auto" w:sz="4" w:space="0"/>
              <w:left w:val="nil"/>
              <w:bottom w:val="double" w:color="auto" w:sz="6" w:space="0"/>
              <w:right w:val="single" w:color="auto" w:sz="4" w:space="0"/>
            </w:tcBorders>
            <w:shd w:val="clear" w:color="auto" w:fill="auto"/>
            <w:noWrap/>
            <w:vAlign w:val="center"/>
          </w:tcPr>
          <w:p>
            <w:pPr>
              <w:widowControl/>
              <w:jc w:val="center"/>
              <w:rPr>
                <w:rFonts w:hint="eastAsia" w:ascii="宋体" w:hAnsi="宋体" w:cs="宋体"/>
                <w:b/>
                <w:kern w:val="0"/>
              </w:rPr>
            </w:pPr>
          </w:p>
        </w:tc>
        <w:tc>
          <w:tcPr>
            <w:tcW w:w="632" w:type="dxa"/>
            <w:tcBorders>
              <w:top w:val="single" w:color="auto" w:sz="4" w:space="0"/>
              <w:left w:val="nil"/>
              <w:bottom w:val="double" w:color="auto" w:sz="6" w:space="0"/>
              <w:right w:val="single" w:color="auto" w:sz="4" w:space="0"/>
            </w:tcBorders>
            <w:shd w:val="clear" w:color="auto" w:fill="auto"/>
            <w:noWrap/>
            <w:vAlign w:val="center"/>
          </w:tcPr>
          <w:p>
            <w:pPr>
              <w:widowControl/>
              <w:jc w:val="center"/>
              <w:rPr>
                <w:rFonts w:hint="eastAsia" w:ascii="宋体" w:hAnsi="宋体" w:cs="宋体"/>
                <w:b/>
                <w:kern w:val="0"/>
              </w:rPr>
            </w:pPr>
          </w:p>
        </w:tc>
        <w:tc>
          <w:tcPr>
            <w:tcW w:w="600" w:type="dxa"/>
            <w:tcBorders>
              <w:top w:val="single" w:color="auto" w:sz="4" w:space="0"/>
              <w:left w:val="nil"/>
              <w:bottom w:val="double" w:color="auto" w:sz="6" w:space="0"/>
              <w:right w:val="single" w:color="auto" w:sz="8"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30</w:t>
            </w:r>
          </w:p>
        </w:tc>
      </w:tr>
      <w:tr>
        <w:tblPrEx>
          <w:tblCellMar>
            <w:top w:w="0" w:type="dxa"/>
            <w:left w:w="108" w:type="dxa"/>
            <w:bottom w:w="0" w:type="dxa"/>
            <w:right w:w="108" w:type="dxa"/>
          </w:tblCellMar>
        </w:tblPrEx>
        <w:trPr>
          <w:trHeight w:val="300" w:hRule="atLeast"/>
        </w:trPr>
        <w:tc>
          <w:tcPr>
            <w:tcW w:w="2056" w:type="dxa"/>
            <w:gridSpan w:val="2"/>
            <w:vMerge w:val="restart"/>
            <w:tcBorders>
              <w:top w:val="nil"/>
              <w:left w:val="single" w:color="auto" w:sz="8" w:space="0"/>
              <w:bottom w:val="single" w:color="000000" w:sz="4" w:space="0"/>
              <w:right w:val="single" w:color="000000" w:sz="4" w:space="0"/>
            </w:tcBorders>
            <w:vAlign w:val="center"/>
          </w:tcPr>
          <w:p>
            <w:pPr>
              <w:widowControl/>
              <w:jc w:val="center"/>
              <w:rPr>
                <w:rFonts w:ascii="宋体" w:hAnsi="宋体" w:cs="宋体"/>
                <w:b/>
                <w:kern w:val="0"/>
              </w:rPr>
            </w:pPr>
            <w:r>
              <w:rPr>
                <w:rFonts w:hint="eastAsia" w:ascii="宋体" w:hAnsi="宋体" w:cs="宋体"/>
                <w:b/>
                <w:kern w:val="0"/>
              </w:rPr>
              <w:t>任意选修课</w:t>
            </w:r>
          </w:p>
        </w:tc>
        <w:tc>
          <w:tcPr>
            <w:tcW w:w="1760" w:type="dxa"/>
            <w:tcBorders>
              <w:top w:val="nil"/>
              <w:left w:val="nil"/>
              <w:bottom w:val="single" w:color="auto" w:sz="4" w:space="0"/>
              <w:right w:val="single" w:color="auto" w:sz="4" w:space="0"/>
            </w:tcBorders>
            <w:shd w:val="clear" w:color="auto" w:fill="auto"/>
            <w:noWrap/>
            <w:vAlign w:val="center"/>
          </w:tcPr>
          <w:p>
            <w:pPr>
              <w:widowControl/>
              <w:rPr>
                <w:rFonts w:hint="eastAsia" w:ascii="宋体" w:hAnsi="宋体" w:cs="宋体"/>
                <w:b/>
                <w:kern w:val="0"/>
              </w:rPr>
            </w:pPr>
            <w:r>
              <w:rPr>
                <w:rFonts w:hint="eastAsia" w:ascii="宋体" w:hAnsi="宋体" w:cs="宋体"/>
                <w:b/>
                <w:kern w:val="0"/>
              </w:rPr>
              <w:t>公共基础课程选修课</w:t>
            </w:r>
          </w:p>
        </w:tc>
        <w:tc>
          <w:tcPr>
            <w:tcW w:w="73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162</w:t>
            </w:r>
          </w:p>
        </w:tc>
        <w:tc>
          <w:tcPr>
            <w:tcW w:w="6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2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2</w:t>
            </w:r>
          </w:p>
        </w:tc>
        <w:tc>
          <w:tcPr>
            <w:tcW w:w="67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2</w:t>
            </w:r>
          </w:p>
        </w:tc>
        <w:tc>
          <w:tcPr>
            <w:tcW w:w="62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3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4</w:t>
            </w:r>
          </w:p>
        </w:tc>
        <w:tc>
          <w:tcPr>
            <w:tcW w:w="600" w:type="dxa"/>
            <w:tcBorders>
              <w:top w:val="nil"/>
              <w:left w:val="nil"/>
              <w:bottom w:val="single" w:color="auto" w:sz="4" w:space="0"/>
              <w:right w:val="single" w:color="auto" w:sz="8" w:space="0"/>
            </w:tcBorders>
            <w:shd w:val="clear" w:color="auto" w:fill="auto"/>
            <w:noWrap/>
            <w:vAlign w:val="center"/>
          </w:tcPr>
          <w:p>
            <w:pPr>
              <w:widowControl/>
              <w:jc w:val="center"/>
              <w:rPr>
                <w:rFonts w:ascii="宋体" w:hAnsi="宋体" w:cs="宋体"/>
                <w:b/>
                <w:kern w:val="0"/>
              </w:rPr>
            </w:pPr>
          </w:p>
        </w:tc>
      </w:tr>
      <w:tr>
        <w:tblPrEx>
          <w:tblCellMar>
            <w:top w:w="0" w:type="dxa"/>
            <w:left w:w="108" w:type="dxa"/>
            <w:bottom w:w="0" w:type="dxa"/>
            <w:right w:w="108" w:type="dxa"/>
          </w:tblCellMar>
        </w:tblPrEx>
        <w:trPr>
          <w:trHeight w:val="285" w:hRule="atLeast"/>
        </w:trPr>
        <w:tc>
          <w:tcPr>
            <w:tcW w:w="2056" w:type="dxa"/>
            <w:gridSpan w:val="2"/>
            <w:vMerge w:val="continue"/>
            <w:tcBorders>
              <w:top w:val="nil"/>
              <w:left w:val="single" w:color="auto" w:sz="8" w:space="0"/>
              <w:bottom w:val="single" w:color="000000" w:sz="4" w:space="0"/>
              <w:right w:val="single" w:color="000000" w:sz="4" w:space="0"/>
            </w:tcBorders>
            <w:vAlign w:val="center"/>
          </w:tcPr>
          <w:p>
            <w:pPr>
              <w:widowControl/>
              <w:jc w:val="left"/>
              <w:rPr>
                <w:rFonts w:ascii="宋体" w:hAnsi="宋体" w:cs="宋体"/>
                <w:b/>
                <w:kern w:val="0"/>
              </w:rPr>
            </w:pPr>
          </w:p>
        </w:tc>
        <w:tc>
          <w:tcPr>
            <w:tcW w:w="1760" w:type="dxa"/>
            <w:tcBorders>
              <w:top w:val="nil"/>
              <w:left w:val="nil"/>
              <w:bottom w:val="single" w:color="auto" w:sz="4" w:space="0"/>
              <w:right w:val="single" w:color="auto" w:sz="4" w:space="0"/>
            </w:tcBorders>
            <w:shd w:val="clear" w:color="auto" w:fill="auto"/>
            <w:noWrap/>
            <w:vAlign w:val="center"/>
          </w:tcPr>
          <w:p>
            <w:pPr>
              <w:widowControl/>
              <w:rPr>
                <w:rFonts w:hint="eastAsia" w:ascii="宋体" w:hAnsi="宋体" w:cs="宋体"/>
                <w:b/>
                <w:kern w:val="0"/>
              </w:rPr>
            </w:pPr>
            <w:r>
              <w:rPr>
                <w:rFonts w:hint="eastAsia" w:ascii="宋体" w:hAnsi="宋体" w:cs="宋体"/>
                <w:b/>
                <w:kern w:val="0"/>
              </w:rPr>
              <w:t>专业选修课</w:t>
            </w:r>
          </w:p>
        </w:tc>
        <w:tc>
          <w:tcPr>
            <w:tcW w:w="73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180</w:t>
            </w:r>
          </w:p>
        </w:tc>
        <w:tc>
          <w:tcPr>
            <w:tcW w:w="6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2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7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2</w:t>
            </w:r>
          </w:p>
        </w:tc>
        <w:tc>
          <w:tcPr>
            <w:tcW w:w="62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2</w:t>
            </w:r>
          </w:p>
        </w:tc>
        <w:tc>
          <w:tcPr>
            <w:tcW w:w="63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6</w:t>
            </w:r>
          </w:p>
        </w:tc>
        <w:tc>
          <w:tcPr>
            <w:tcW w:w="600" w:type="dxa"/>
            <w:tcBorders>
              <w:top w:val="nil"/>
              <w:left w:val="nil"/>
              <w:bottom w:val="single" w:color="auto" w:sz="4" w:space="0"/>
              <w:right w:val="single" w:color="auto" w:sz="8" w:space="0"/>
            </w:tcBorders>
            <w:shd w:val="clear" w:color="auto" w:fill="auto"/>
            <w:noWrap/>
            <w:vAlign w:val="center"/>
          </w:tcPr>
          <w:p>
            <w:pPr>
              <w:widowControl/>
              <w:jc w:val="center"/>
              <w:rPr>
                <w:rFonts w:ascii="宋体" w:hAnsi="宋体" w:cs="宋体"/>
                <w:b/>
                <w:kern w:val="0"/>
              </w:rPr>
            </w:pPr>
          </w:p>
        </w:tc>
      </w:tr>
      <w:tr>
        <w:tblPrEx>
          <w:tblCellMar>
            <w:top w:w="0" w:type="dxa"/>
            <w:left w:w="108" w:type="dxa"/>
            <w:bottom w:w="0" w:type="dxa"/>
            <w:right w:w="108" w:type="dxa"/>
          </w:tblCellMar>
        </w:tblPrEx>
        <w:trPr>
          <w:trHeight w:val="285" w:hRule="atLeast"/>
        </w:trPr>
        <w:tc>
          <w:tcPr>
            <w:tcW w:w="2056" w:type="dxa"/>
            <w:gridSpan w:val="2"/>
            <w:vMerge w:val="continue"/>
            <w:tcBorders>
              <w:top w:val="nil"/>
              <w:left w:val="single" w:color="auto" w:sz="8" w:space="0"/>
              <w:bottom w:val="single" w:color="auto" w:sz="4" w:space="0"/>
              <w:right w:val="single" w:color="000000" w:sz="4" w:space="0"/>
            </w:tcBorders>
            <w:vAlign w:val="center"/>
          </w:tcPr>
          <w:p>
            <w:pPr>
              <w:widowControl/>
              <w:jc w:val="left"/>
              <w:rPr>
                <w:rFonts w:ascii="宋体" w:hAnsi="宋体" w:cs="宋体"/>
                <w:b/>
                <w:kern w:val="0"/>
              </w:rPr>
            </w:pPr>
          </w:p>
        </w:tc>
        <w:tc>
          <w:tcPr>
            <w:tcW w:w="1760" w:type="dxa"/>
            <w:tcBorders>
              <w:top w:val="nil"/>
              <w:left w:val="nil"/>
              <w:bottom w:val="single" w:color="auto" w:sz="4" w:space="0"/>
              <w:right w:val="single" w:color="auto" w:sz="4" w:space="0"/>
            </w:tcBorders>
            <w:shd w:val="clear" w:color="auto" w:fill="auto"/>
            <w:noWrap/>
            <w:vAlign w:val="center"/>
          </w:tcPr>
          <w:p>
            <w:pPr>
              <w:widowControl/>
              <w:rPr>
                <w:rFonts w:hint="eastAsia" w:ascii="宋体" w:hAnsi="宋体" w:cs="宋体"/>
                <w:b/>
                <w:kern w:val="0"/>
              </w:rPr>
            </w:pPr>
            <w:r>
              <w:rPr>
                <w:rFonts w:hint="eastAsia" w:ascii="宋体" w:hAnsi="宋体" w:cs="宋体"/>
                <w:b/>
                <w:kern w:val="0"/>
              </w:rPr>
              <w:t>艺体类选修课</w:t>
            </w:r>
          </w:p>
        </w:tc>
        <w:tc>
          <w:tcPr>
            <w:tcW w:w="73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108</w:t>
            </w:r>
          </w:p>
        </w:tc>
        <w:tc>
          <w:tcPr>
            <w:tcW w:w="6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2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7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2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2</w:t>
            </w:r>
          </w:p>
        </w:tc>
        <w:tc>
          <w:tcPr>
            <w:tcW w:w="63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4</w:t>
            </w:r>
          </w:p>
        </w:tc>
        <w:tc>
          <w:tcPr>
            <w:tcW w:w="600" w:type="dxa"/>
            <w:tcBorders>
              <w:top w:val="nil"/>
              <w:left w:val="nil"/>
              <w:bottom w:val="single" w:color="auto" w:sz="4" w:space="0"/>
              <w:right w:val="single" w:color="auto" w:sz="8" w:space="0"/>
            </w:tcBorders>
            <w:shd w:val="clear" w:color="auto" w:fill="auto"/>
            <w:noWrap/>
            <w:vAlign w:val="center"/>
          </w:tcPr>
          <w:p>
            <w:pPr>
              <w:widowControl/>
              <w:jc w:val="center"/>
              <w:rPr>
                <w:rFonts w:ascii="宋体" w:hAnsi="宋体" w:cs="宋体"/>
                <w:b/>
                <w:kern w:val="0"/>
              </w:rPr>
            </w:pPr>
          </w:p>
        </w:tc>
      </w:tr>
      <w:tr>
        <w:tblPrEx>
          <w:tblCellMar>
            <w:top w:w="0" w:type="dxa"/>
            <w:left w:w="108" w:type="dxa"/>
            <w:bottom w:w="0" w:type="dxa"/>
            <w:right w:w="108" w:type="dxa"/>
          </w:tblCellMar>
        </w:tblPrEx>
        <w:trPr>
          <w:trHeight w:val="544" w:hRule="atLeast"/>
        </w:trPr>
        <w:tc>
          <w:tcPr>
            <w:tcW w:w="3816" w:type="dxa"/>
            <w:gridSpan w:val="3"/>
            <w:tcBorders>
              <w:top w:val="single" w:color="auto" w:sz="4" w:space="0"/>
              <w:left w:val="single" w:color="auto" w:sz="8" w:space="0"/>
              <w:bottom w:val="single" w:color="000000" w:sz="4" w:space="0"/>
              <w:right w:val="single" w:color="auto" w:sz="4" w:space="0"/>
            </w:tcBorders>
            <w:shd w:val="clear" w:color="auto" w:fill="auto"/>
            <w:vAlign w:val="center"/>
          </w:tcPr>
          <w:p>
            <w:pPr>
              <w:widowControl/>
              <w:jc w:val="center"/>
              <w:rPr>
                <w:rFonts w:hint="eastAsia" w:ascii="宋体" w:hAnsi="宋体" w:cs="宋体"/>
                <w:b/>
                <w:kern w:val="0"/>
              </w:rPr>
            </w:pPr>
            <w:r>
              <w:rPr>
                <w:rFonts w:hint="eastAsia" w:ascii="宋体" w:hAnsi="宋体" w:cs="宋体"/>
                <w:b/>
                <w:kern w:val="0"/>
              </w:rPr>
              <w:t>合           计</w:t>
            </w:r>
          </w:p>
        </w:tc>
        <w:tc>
          <w:tcPr>
            <w:tcW w:w="73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3060</w:t>
            </w:r>
          </w:p>
        </w:tc>
        <w:tc>
          <w:tcPr>
            <w:tcW w:w="68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28</w:t>
            </w:r>
          </w:p>
        </w:tc>
        <w:tc>
          <w:tcPr>
            <w:tcW w:w="62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28</w:t>
            </w:r>
          </w:p>
        </w:tc>
        <w:tc>
          <w:tcPr>
            <w:tcW w:w="67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28</w:t>
            </w:r>
          </w:p>
        </w:tc>
        <w:tc>
          <w:tcPr>
            <w:tcW w:w="62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28</w:t>
            </w:r>
          </w:p>
        </w:tc>
        <w:tc>
          <w:tcPr>
            <w:tcW w:w="63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28</w:t>
            </w:r>
          </w:p>
        </w:tc>
        <w:tc>
          <w:tcPr>
            <w:tcW w:w="600" w:type="dxa"/>
            <w:tcBorders>
              <w:top w:val="single" w:color="auto" w:sz="4" w:space="0"/>
              <w:left w:val="nil"/>
              <w:bottom w:val="single" w:color="auto" w:sz="4" w:space="0"/>
              <w:right w:val="single" w:color="auto" w:sz="8"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30</w:t>
            </w:r>
          </w:p>
        </w:tc>
      </w:tr>
    </w:tbl>
    <w:p>
      <w:pPr>
        <w:spacing w:line="360" w:lineRule="auto"/>
        <w:rPr>
          <w:rFonts w:hint="eastAsia" w:ascii="宋体" w:hAnsi="宋体"/>
          <w:b/>
          <w:color w:val="FF0000"/>
          <w:sz w:val="24"/>
        </w:rPr>
      </w:pPr>
    </w:p>
    <w:p>
      <w:pPr>
        <w:numPr>
          <w:ilvl w:val="0"/>
          <w:numId w:val="0"/>
        </w:numPr>
        <w:spacing w:line="360" w:lineRule="auto"/>
        <w:rPr>
          <w:rFonts w:hint="eastAsia" w:ascii="楷体" w:hAnsi="楷体" w:eastAsia="楷体" w:cs="楷体"/>
          <w:b/>
          <w:bCs/>
          <w:sz w:val="28"/>
          <w:szCs w:val="28"/>
          <w:lang w:eastAsia="zh-CN"/>
        </w:rPr>
      </w:pPr>
      <w:r>
        <w:rPr>
          <w:rFonts w:hint="eastAsia" w:ascii="楷体" w:hAnsi="楷体" w:eastAsia="楷体" w:cs="楷体"/>
          <w:b/>
          <w:bCs/>
          <w:sz w:val="28"/>
          <w:szCs w:val="28"/>
          <w:lang w:eastAsia="zh-CN"/>
        </w:rPr>
        <w:t>（二）学分制指导性教学计划</w:t>
      </w:r>
    </w:p>
    <w:tbl>
      <w:tblPr>
        <w:tblStyle w:val="12"/>
        <w:tblW w:w="9098" w:type="dxa"/>
        <w:tblInd w:w="72" w:type="dxa"/>
        <w:tblLayout w:type="fixed"/>
        <w:tblCellMar>
          <w:top w:w="0" w:type="dxa"/>
          <w:left w:w="108" w:type="dxa"/>
          <w:bottom w:w="0" w:type="dxa"/>
          <w:right w:w="108" w:type="dxa"/>
        </w:tblCellMar>
      </w:tblPr>
      <w:tblGrid>
        <w:gridCol w:w="616"/>
        <w:gridCol w:w="1440"/>
        <w:gridCol w:w="1760"/>
        <w:gridCol w:w="720"/>
        <w:gridCol w:w="730"/>
        <w:gridCol w:w="680"/>
        <w:gridCol w:w="622"/>
        <w:gridCol w:w="670"/>
        <w:gridCol w:w="628"/>
        <w:gridCol w:w="632"/>
        <w:gridCol w:w="600"/>
      </w:tblGrid>
      <w:tr>
        <w:tblPrEx>
          <w:tblCellMar>
            <w:top w:w="0" w:type="dxa"/>
            <w:left w:w="108" w:type="dxa"/>
            <w:bottom w:w="0" w:type="dxa"/>
            <w:right w:w="108" w:type="dxa"/>
          </w:tblCellMar>
        </w:tblPrEx>
        <w:trPr>
          <w:cantSplit/>
          <w:trHeight w:val="285" w:hRule="atLeast"/>
        </w:trPr>
        <w:tc>
          <w:tcPr>
            <w:tcW w:w="2056" w:type="dxa"/>
            <w:gridSpan w:val="2"/>
            <w:vMerge w:val="restart"/>
            <w:tcBorders>
              <w:top w:val="single" w:color="auto" w:sz="8" w:space="0"/>
              <w:left w:val="single" w:color="auto" w:sz="8" w:space="0"/>
              <w:bottom w:val="single" w:color="auto" w:sz="4" w:space="0"/>
              <w:right w:val="single" w:color="auto" w:sz="4" w:space="0"/>
            </w:tcBorders>
            <w:vAlign w:val="center"/>
          </w:tcPr>
          <w:p>
            <w:pPr>
              <w:widowControl/>
              <w:jc w:val="center"/>
              <w:rPr>
                <w:rFonts w:ascii="宋体" w:hAnsi="宋体" w:cs="宋体"/>
                <w:b/>
                <w:kern w:val="0"/>
              </w:rPr>
            </w:pPr>
            <w:r>
              <w:rPr>
                <w:rFonts w:hint="eastAsia" w:ascii="宋体" w:hAnsi="宋体" w:cs="宋体"/>
                <w:b/>
                <w:kern w:val="0"/>
              </w:rPr>
              <w:t>课程</w:t>
            </w:r>
            <w:r>
              <w:rPr>
                <w:rFonts w:hint="eastAsia" w:ascii="宋体" w:hAnsi="宋体" w:cs="宋体"/>
                <w:b/>
                <w:kern w:val="0"/>
              </w:rPr>
              <w:br w:type="textWrapping"/>
            </w:r>
            <w:r>
              <w:rPr>
                <w:rFonts w:hint="eastAsia" w:ascii="宋体" w:hAnsi="宋体" w:cs="宋体"/>
                <w:b/>
                <w:kern w:val="0"/>
              </w:rPr>
              <w:t>分类</w:t>
            </w:r>
          </w:p>
        </w:tc>
        <w:tc>
          <w:tcPr>
            <w:tcW w:w="1760" w:type="dxa"/>
            <w:vMerge w:val="restart"/>
            <w:tcBorders>
              <w:top w:val="single" w:color="auto" w:sz="8"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b/>
                <w:kern w:val="0"/>
              </w:rPr>
            </w:pPr>
            <w:r>
              <w:rPr>
                <w:rFonts w:hint="eastAsia" w:ascii="宋体" w:hAnsi="宋体" w:cs="宋体"/>
                <w:b/>
                <w:kern w:val="0"/>
              </w:rPr>
              <w:t>课程名称</w:t>
            </w:r>
          </w:p>
        </w:tc>
        <w:tc>
          <w:tcPr>
            <w:tcW w:w="720" w:type="dxa"/>
            <w:vMerge w:val="restart"/>
            <w:tcBorders>
              <w:top w:val="single" w:color="auto" w:sz="8"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b/>
                <w:kern w:val="0"/>
              </w:rPr>
            </w:pPr>
            <w:r>
              <w:rPr>
                <w:rFonts w:hint="eastAsia" w:ascii="宋体" w:hAnsi="宋体" w:cs="宋体"/>
                <w:b/>
                <w:kern w:val="0"/>
              </w:rPr>
              <w:t>学分</w:t>
            </w:r>
          </w:p>
        </w:tc>
        <w:tc>
          <w:tcPr>
            <w:tcW w:w="730" w:type="dxa"/>
            <w:vMerge w:val="restart"/>
            <w:tcBorders>
              <w:top w:val="single" w:color="auto" w:sz="8"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cs="宋体"/>
                <w:b/>
                <w:kern w:val="0"/>
              </w:rPr>
            </w:pPr>
            <w:r>
              <w:rPr>
                <w:rFonts w:hint="eastAsia" w:ascii="宋体" w:hAnsi="宋体" w:cs="宋体"/>
                <w:b/>
                <w:kern w:val="0"/>
              </w:rPr>
              <w:t>总</w:t>
            </w:r>
          </w:p>
          <w:p>
            <w:pPr>
              <w:widowControl/>
              <w:jc w:val="center"/>
              <w:rPr>
                <w:rFonts w:hint="eastAsia" w:ascii="宋体" w:hAnsi="宋体" w:cs="宋体"/>
                <w:b/>
                <w:kern w:val="0"/>
              </w:rPr>
            </w:pPr>
            <w:r>
              <w:rPr>
                <w:rFonts w:hint="eastAsia" w:ascii="宋体" w:hAnsi="宋体" w:cs="宋体"/>
                <w:b/>
                <w:kern w:val="0"/>
              </w:rPr>
              <w:t>学</w:t>
            </w:r>
          </w:p>
          <w:p>
            <w:pPr>
              <w:widowControl/>
              <w:jc w:val="center"/>
              <w:rPr>
                <w:rFonts w:ascii="宋体" w:hAnsi="宋体" w:cs="宋体"/>
                <w:b/>
                <w:kern w:val="0"/>
              </w:rPr>
            </w:pPr>
            <w:r>
              <w:rPr>
                <w:rFonts w:hint="eastAsia" w:ascii="宋体" w:hAnsi="宋体" w:cs="宋体"/>
                <w:b/>
                <w:kern w:val="0"/>
              </w:rPr>
              <w:t>时</w:t>
            </w:r>
          </w:p>
        </w:tc>
        <w:tc>
          <w:tcPr>
            <w:tcW w:w="3832" w:type="dxa"/>
            <w:gridSpan w:val="6"/>
            <w:tcBorders>
              <w:top w:val="single" w:color="auto" w:sz="8" w:space="0"/>
              <w:left w:val="nil"/>
              <w:bottom w:val="single" w:color="auto" w:sz="4" w:space="0"/>
              <w:right w:val="single" w:color="000000" w:sz="8" w:space="0"/>
            </w:tcBorders>
            <w:shd w:val="clear" w:color="auto" w:fill="auto"/>
            <w:noWrap/>
            <w:vAlign w:val="center"/>
          </w:tcPr>
          <w:p>
            <w:pPr>
              <w:widowControl/>
              <w:jc w:val="center"/>
              <w:rPr>
                <w:rFonts w:ascii="宋体" w:hAnsi="宋体" w:cs="宋体"/>
                <w:b/>
                <w:kern w:val="0"/>
              </w:rPr>
            </w:pPr>
            <w:r>
              <w:rPr>
                <w:rFonts w:hint="eastAsia" w:ascii="宋体" w:hAnsi="宋体" w:cs="宋体"/>
                <w:b/>
                <w:kern w:val="0"/>
              </w:rPr>
              <w:t>各学期周数、学时分配</w:t>
            </w:r>
          </w:p>
        </w:tc>
      </w:tr>
      <w:tr>
        <w:tblPrEx>
          <w:tblCellMar>
            <w:top w:w="0" w:type="dxa"/>
            <w:left w:w="108" w:type="dxa"/>
            <w:bottom w:w="0" w:type="dxa"/>
            <w:right w:w="108" w:type="dxa"/>
          </w:tblCellMar>
        </w:tblPrEx>
        <w:trPr>
          <w:cantSplit/>
          <w:trHeight w:val="285" w:hRule="atLeast"/>
        </w:trPr>
        <w:tc>
          <w:tcPr>
            <w:tcW w:w="2056" w:type="dxa"/>
            <w:gridSpan w:val="2"/>
            <w:vMerge w:val="continue"/>
            <w:tcBorders>
              <w:top w:val="single" w:color="auto" w:sz="8" w:space="0"/>
              <w:left w:val="single" w:color="auto" w:sz="8" w:space="0"/>
              <w:bottom w:val="single" w:color="auto" w:sz="4" w:space="0"/>
              <w:right w:val="single" w:color="auto" w:sz="4" w:space="0"/>
            </w:tcBorders>
            <w:vAlign w:val="center"/>
          </w:tcPr>
          <w:p>
            <w:pPr>
              <w:widowControl/>
              <w:jc w:val="left"/>
              <w:rPr>
                <w:rFonts w:ascii="宋体" w:hAnsi="宋体" w:cs="宋体"/>
                <w:b/>
                <w:kern w:val="0"/>
              </w:rPr>
            </w:pPr>
          </w:p>
        </w:tc>
        <w:tc>
          <w:tcPr>
            <w:tcW w:w="1760" w:type="dxa"/>
            <w:vMerge w:val="continue"/>
            <w:tcBorders>
              <w:top w:val="single" w:color="auto" w:sz="8"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b/>
                <w:kern w:val="0"/>
              </w:rPr>
            </w:pPr>
          </w:p>
        </w:tc>
        <w:tc>
          <w:tcPr>
            <w:tcW w:w="720" w:type="dxa"/>
            <w:vMerge w:val="continue"/>
            <w:tcBorders>
              <w:top w:val="single" w:color="auto" w:sz="8"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b/>
                <w:kern w:val="0"/>
              </w:rPr>
            </w:pPr>
          </w:p>
        </w:tc>
        <w:tc>
          <w:tcPr>
            <w:tcW w:w="730" w:type="dxa"/>
            <w:vMerge w:val="continue"/>
            <w:tcBorders>
              <w:top w:val="single" w:color="auto" w:sz="8"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b/>
                <w:kern w:val="0"/>
              </w:rPr>
            </w:pPr>
          </w:p>
        </w:tc>
        <w:tc>
          <w:tcPr>
            <w:tcW w:w="6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kern w:val="0"/>
              </w:rPr>
            </w:pPr>
            <w:r>
              <w:rPr>
                <w:rFonts w:hint="eastAsia" w:ascii="宋体" w:hAnsi="宋体" w:cs="宋体"/>
                <w:b/>
                <w:kern w:val="0"/>
              </w:rPr>
              <w:t>1</w:t>
            </w:r>
          </w:p>
        </w:tc>
        <w:tc>
          <w:tcPr>
            <w:tcW w:w="62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kern w:val="0"/>
              </w:rPr>
            </w:pPr>
            <w:r>
              <w:rPr>
                <w:rFonts w:hint="eastAsia" w:ascii="宋体" w:hAnsi="宋体" w:cs="宋体"/>
                <w:b/>
                <w:kern w:val="0"/>
              </w:rPr>
              <w:t>2</w:t>
            </w:r>
          </w:p>
        </w:tc>
        <w:tc>
          <w:tcPr>
            <w:tcW w:w="67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kern w:val="0"/>
              </w:rPr>
            </w:pPr>
            <w:r>
              <w:rPr>
                <w:rFonts w:hint="eastAsia" w:ascii="宋体" w:hAnsi="宋体" w:cs="宋体"/>
                <w:b/>
                <w:kern w:val="0"/>
              </w:rPr>
              <w:t>3</w:t>
            </w:r>
          </w:p>
        </w:tc>
        <w:tc>
          <w:tcPr>
            <w:tcW w:w="62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kern w:val="0"/>
              </w:rPr>
            </w:pPr>
            <w:r>
              <w:rPr>
                <w:rFonts w:hint="eastAsia" w:ascii="宋体" w:hAnsi="宋体" w:cs="宋体"/>
                <w:b/>
                <w:kern w:val="0"/>
              </w:rPr>
              <w:t>4</w:t>
            </w:r>
          </w:p>
        </w:tc>
        <w:tc>
          <w:tcPr>
            <w:tcW w:w="63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kern w:val="0"/>
              </w:rPr>
            </w:pPr>
            <w:r>
              <w:rPr>
                <w:rFonts w:hint="eastAsia" w:ascii="宋体" w:hAnsi="宋体" w:cs="宋体"/>
                <w:b/>
                <w:kern w:val="0"/>
              </w:rPr>
              <w:t>5</w:t>
            </w:r>
          </w:p>
        </w:tc>
        <w:tc>
          <w:tcPr>
            <w:tcW w:w="600"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cs="宋体"/>
                <w:b/>
                <w:kern w:val="0"/>
              </w:rPr>
            </w:pPr>
            <w:r>
              <w:rPr>
                <w:rFonts w:hint="eastAsia" w:ascii="宋体" w:hAnsi="宋体" w:cs="宋体"/>
                <w:b/>
                <w:kern w:val="0"/>
              </w:rPr>
              <w:t>6</w:t>
            </w:r>
          </w:p>
        </w:tc>
      </w:tr>
      <w:tr>
        <w:tblPrEx>
          <w:tblCellMar>
            <w:top w:w="0" w:type="dxa"/>
            <w:left w:w="108" w:type="dxa"/>
            <w:bottom w:w="0" w:type="dxa"/>
            <w:right w:w="108" w:type="dxa"/>
          </w:tblCellMar>
        </w:tblPrEx>
        <w:trPr>
          <w:cantSplit/>
          <w:trHeight w:val="285" w:hRule="atLeast"/>
        </w:trPr>
        <w:tc>
          <w:tcPr>
            <w:tcW w:w="2056" w:type="dxa"/>
            <w:gridSpan w:val="2"/>
            <w:vMerge w:val="continue"/>
            <w:tcBorders>
              <w:top w:val="single" w:color="auto" w:sz="8" w:space="0"/>
              <w:left w:val="single" w:color="auto" w:sz="8" w:space="0"/>
              <w:bottom w:val="single" w:color="auto" w:sz="4" w:space="0"/>
              <w:right w:val="single" w:color="auto" w:sz="4" w:space="0"/>
            </w:tcBorders>
            <w:vAlign w:val="center"/>
          </w:tcPr>
          <w:p>
            <w:pPr>
              <w:widowControl/>
              <w:jc w:val="left"/>
              <w:rPr>
                <w:rFonts w:ascii="宋体" w:hAnsi="宋体" w:cs="宋体"/>
                <w:b/>
                <w:kern w:val="0"/>
              </w:rPr>
            </w:pPr>
          </w:p>
        </w:tc>
        <w:tc>
          <w:tcPr>
            <w:tcW w:w="1760" w:type="dxa"/>
            <w:vMerge w:val="continue"/>
            <w:tcBorders>
              <w:top w:val="single" w:color="auto" w:sz="8"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b/>
                <w:kern w:val="0"/>
              </w:rPr>
            </w:pPr>
          </w:p>
        </w:tc>
        <w:tc>
          <w:tcPr>
            <w:tcW w:w="720" w:type="dxa"/>
            <w:vMerge w:val="continue"/>
            <w:tcBorders>
              <w:top w:val="single" w:color="auto" w:sz="8"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b/>
                <w:kern w:val="0"/>
              </w:rPr>
            </w:pPr>
          </w:p>
        </w:tc>
        <w:tc>
          <w:tcPr>
            <w:tcW w:w="730" w:type="dxa"/>
            <w:vMerge w:val="continue"/>
            <w:tcBorders>
              <w:top w:val="single" w:color="auto" w:sz="8"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b/>
                <w:kern w:val="0"/>
              </w:rPr>
            </w:pPr>
          </w:p>
        </w:tc>
        <w:tc>
          <w:tcPr>
            <w:tcW w:w="680" w:type="dxa"/>
            <w:tcBorders>
              <w:top w:val="nil"/>
              <w:left w:val="nil"/>
              <w:bottom w:val="nil"/>
              <w:right w:val="single" w:color="auto" w:sz="4" w:space="0"/>
            </w:tcBorders>
            <w:shd w:val="clear" w:color="auto" w:fill="auto"/>
            <w:vAlign w:val="center"/>
          </w:tcPr>
          <w:p>
            <w:pPr>
              <w:widowControl/>
              <w:jc w:val="center"/>
              <w:rPr>
                <w:rFonts w:ascii="宋体" w:hAnsi="宋体" w:cs="宋体"/>
                <w:b/>
                <w:kern w:val="0"/>
              </w:rPr>
            </w:pPr>
          </w:p>
        </w:tc>
        <w:tc>
          <w:tcPr>
            <w:tcW w:w="622" w:type="dxa"/>
            <w:tcBorders>
              <w:top w:val="nil"/>
              <w:left w:val="nil"/>
              <w:bottom w:val="nil"/>
              <w:right w:val="single" w:color="auto" w:sz="4" w:space="0"/>
            </w:tcBorders>
            <w:shd w:val="clear" w:color="auto" w:fill="auto"/>
            <w:vAlign w:val="center"/>
          </w:tcPr>
          <w:p>
            <w:pPr>
              <w:widowControl/>
              <w:jc w:val="center"/>
              <w:rPr>
                <w:rFonts w:ascii="宋体" w:hAnsi="宋体" w:cs="宋体"/>
                <w:b/>
                <w:kern w:val="0"/>
              </w:rPr>
            </w:pPr>
          </w:p>
        </w:tc>
        <w:tc>
          <w:tcPr>
            <w:tcW w:w="670" w:type="dxa"/>
            <w:tcBorders>
              <w:top w:val="nil"/>
              <w:left w:val="nil"/>
              <w:bottom w:val="nil"/>
              <w:right w:val="single" w:color="auto" w:sz="4" w:space="0"/>
            </w:tcBorders>
            <w:shd w:val="clear" w:color="auto" w:fill="auto"/>
            <w:vAlign w:val="center"/>
          </w:tcPr>
          <w:p>
            <w:pPr>
              <w:widowControl/>
              <w:jc w:val="center"/>
              <w:rPr>
                <w:rFonts w:ascii="宋体" w:hAnsi="宋体" w:cs="宋体"/>
                <w:b/>
                <w:kern w:val="0"/>
              </w:rPr>
            </w:pPr>
          </w:p>
        </w:tc>
        <w:tc>
          <w:tcPr>
            <w:tcW w:w="628" w:type="dxa"/>
            <w:tcBorders>
              <w:top w:val="nil"/>
              <w:left w:val="nil"/>
              <w:bottom w:val="nil"/>
              <w:right w:val="single" w:color="auto" w:sz="4" w:space="0"/>
            </w:tcBorders>
            <w:shd w:val="clear" w:color="auto" w:fill="auto"/>
            <w:vAlign w:val="center"/>
          </w:tcPr>
          <w:p>
            <w:pPr>
              <w:widowControl/>
              <w:jc w:val="center"/>
              <w:rPr>
                <w:rFonts w:ascii="宋体" w:hAnsi="宋体" w:cs="宋体"/>
                <w:b/>
                <w:kern w:val="0"/>
              </w:rPr>
            </w:pPr>
          </w:p>
        </w:tc>
        <w:tc>
          <w:tcPr>
            <w:tcW w:w="632" w:type="dxa"/>
            <w:tcBorders>
              <w:top w:val="nil"/>
              <w:left w:val="nil"/>
              <w:bottom w:val="nil"/>
              <w:right w:val="single" w:color="auto" w:sz="4" w:space="0"/>
            </w:tcBorders>
            <w:shd w:val="clear" w:color="auto" w:fill="auto"/>
            <w:vAlign w:val="center"/>
          </w:tcPr>
          <w:p>
            <w:pPr>
              <w:widowControl/>
              <w:jc w:val="center"/>
              <w:rPr>
                <w:rFonts w:ascii="宋体" w:hAnsi="宋体" w:cs="宋体"/>
                <w:b/>
                <w:kern w:val="0"/>
              </w:rPr>
            </w:pPr>
          </w:p>
        </w:tc>
        <w:tc>
          <w:tcPr>
            <w:tcW w:w="600" w:type="dxa"/>
            <w:tcBorders>
              <w:top w:val="nil"/>
              <w:left w:val="nil"/>
              <w:bottom w:val="nil"/>
              <w:right w:val="single" w:color="auto" w:sz="8" w:space="0"/>
            </w:tcBorders>
            <w:shd w:val="clear" w:color="auto" w:fill="auto"/>
            <w:vAlign w:val="center"/>
          </w:tcPr>
          <w:p>
            <w:pPr>
              <w:widowControl/>
              <w:jc w:val="center"/>
              <w:rPr>
                <w:rFonts w:ascii="宋体" w:hAnsi="宋体" w:cs="宋体"/>
                <w:b/>
                <w:kern w:val="0"/>
              </w:rPr>
            </w:pPr>
          </w:p>
        </w:tc>
      </w:tr>
      <w:tr>
        <w:tblPrEx>
          <w:tblCellMar>
            <w:top w:w="0" w:type="dxa"/>
            <w:left w:w="108" w:type="dxa"/>
            <w:bottom w:w="0" w:type="dxa"/>
            <w:right w:w="108" w:type="dxa"/>
          </w:tblCellMar>
        </w:tblPrEx>
        <w:trPr>
          <w:cantSplit/>
          <w:trHeight w:val="300" w:hRule="atLeast"/>
        </w:trPr>
        <w:tc>
          <w:tcPr>
            <w:tcW w:w="2056" w:type="dxa"/>
            <w:gridSpan w:val="2"/>
            <w:vMerge w:val="continue"/>
            <w:tcBorders>
              <w:top w:val="single" w:color="auto" w:sz="8" w:space="0"/>
              <w:left w:val="single" w:color="auto" w:sz="8" w:space="0"/>
              <w:bottom w:val="single" w:color="auto" w:sz="4" w:space="0"/>
              <w:right w:val="single" w:color="auto" w:sz="4" w:space="0"/>
            </w:tcBorders>
            <w:vAlign w:val="center"/>
          </w:tcPr>
          <w:p>
            <w:pPr>
              <w:widowControl/>
              <w:jc w:val="left"/>
              <w:rPr>
                <w:rFonts w:ascii="宋体" w:hAnsi="宋体" w:cs="宋体"/>
                <w:b/>
                <w:kern w:val="0"/>
              </w:rPr>
            </w:pPr>
          </w:p>
        </w:tc>
        <w:tc>
          <w:tcPr>
            <w:tcW w:w="1760" w:type="dxa"/>
            <w:vMerge w:val="continue"/>
            <w:tcBorders>
              <w:top w:val="single" w:color="auto" w:sz="8"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b/>
                <w:kern w:val="0"/>
              </w:rPr>
            </w:pPr>
          </w:p>
        </w:tc>
        <w:tc>
          <w:tcPr>
            <w:tcW w:w="720" w:type="dxa"/>
            <w:vMerge w:val="continue"/>
            <w:tcBorders>
              <w:top w:val="single" w:color="auto" w:sz="8"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b/>
                <w:kern w:val="0"/>
              </w:rPr>
            </w:pPr>
          </w:p>
        </w:tc>
        <w:tc>
          <w:tcPr>
            <w:tcW w:w="730" w:type="dxa"/>
            <w:vMerge w:val="continue"/>
            <w:tcBorders>
              <w:top w:val="single" w:color="auto" w:sz="8"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b/>
                <w:kern w:val="0"/>
              </w:rPr>
            </w:pPr>
          </w:p>
        </w:tc>
        <w:tc>
          <w:tcPr>
            <w:tcW w:w="680" w:type="dxa"/>
            <w:tcBorders>
              <w:top w:val="nil"/>
              <w:left w:val="nil"/>
              <w:bottom w:val="nil"/>
              <w:right w:val="single" w:color="auto" w:sz="4" w:space="0"/>
            </w:tcBorders>
            <w:shd w:val="clear" w:color="auto" w:fill="auto"/>
            <w:vAlign w:val="center"/>
          </w:tcPr>
          <w:p>
            <w:pPr>
              <w:widowControl/>
              <w:jc w:val="center"/>
              <w:rPr>
                <w:rFonts w:hint="eastAsia" w:ascii="宋体" w:hAnsi="宋体" w:cs="宋体"/>
                <w:b/>
                <w:kern w:val="0"/>
              </w:rPr>
            </w:pPr>
            <w:r>
              <w:rPr>
                <w:rFonts w:hint="eastAsia" w:ascii="宋体" w:hAnsi="宋体" w:cs="宋体"/>
                <w:b/>
                <w:kern w:val="0"/>
              </w:rPr>
              <w:t>18</w:t>
            </w:r>
          </w:p>
        </w:tc>
        <w:tc>
          <w:tcPr>
            <w:tcW w:w="622" w:type="dxa"/>
            <w:tcBorders>
              <w:top w:val="nil"/>
              <w:left w:val="nil"/>
              <w:bottom w:val="nil"/>
              <w:right w:val="single" w:color="auto" w:sz="4" w:space="0"/>
            </w:tcBorders>
            <w:shd w:val="clear" w:color="auto" w:fill="auto"/>
            <w:vAlign w:val="center"/>
          </w:tcPr>
          <w:p>
            <w:pPr>
              <w:widowControl/>
              <w:jc w:val="center"/>
              <w:rPr>
                <w:rFonts w:hint="eastAsia" w:ascii="宋体" w:hAnsi="宋体" w:cs="宋体"/>
                <w:b/>
                <w:kern w:val="0"/>
              </w:rPr>
            </w:pPr>
            <w:r>
              <w:rPr>
                <w:rFonts w:hint="eastAsia" w:ascii="宋体" w:hAnsi="宋体" w:cs="宋体"/>
                <w:b/>
                <w:kern w:val="0"/>
              </w:rPr>
              <w:t>18</w:t>
            </w:r>
          </w:p>
        </w:tc>
        <w:tc>
          <w:tcPr>
            <w:tcW w:w="670" w:type="dxa"/>
            <w:tcBorders>
              <w:top w:val="nil"/>
              <w:left w:val="nil"/>
              <w:bottom w:val="nil"/>
              <w:right w:val="single" w:color="auto" w:sz="4" w:space="0"/>
            </w:tcBorders>
            <w:shd w:val="clear" w:color="auto" w:fill="auto"/>
            <w:vAlign w:val="center"/>
          </w:tcPr>
          <w:p>
            <w:pPr>
              <w:widowControl/>
              <w:jc w:val="center"/>
              <w:rPr>
                <w:rFonts w:hint="eastAsia" w:ascii="宋体" w:hAnsi="宋体" w:cs="宋体"/>
                <w:b/>
                <w:kern w:val="0"/>
              </w:rPr>
            </w:pPr>
            <w:r>
              <w:rPr>
                <w:rFonts w:hint="eastAsia" w:ascii="宋体" w:hAnsi="宋体" w:cs="宋体"/>
                <w:b/>
                <w:kern w:val="0"/>
              </w:rPr>
              <w:t>18</w:t>
            </w:r>
          </w:p>
        </w:tc>
        <w:tc>
          <w:tcPr>
            <w:tcW w:w="628" w:type="dxa"/>
            <w:tcBorders>
              <w:top w:val="nil"/>
              <w:left w:val="nil"/>
              <w:bottom w:val="nil"/>
              <w:right w:val="single" w:color="auto" w:sz="4" w:space="0"/>
            </w:tcBorders>
            <w:shd w:val="clear" w:color="auto" w:fill="auto"/>
            <w:vAlign w:val="center"/>
          </w:tcPr>
          <w:p>
            <w:pPr>
              <w:widowControl/>
              <w:jc w:val="center"/>
              <w:rPr>
                <w:rFonts w:hint="eastAsia" w:ascii="宋体" w:hAnsi="宋体" w:cs="宋体"/>
                <w:b/>
                <w:kern w:val="0"/>
              </w:rPr>
            </w:pPr>
            <w:r>
              <w:rPr>
                <w:rFonts w:hint="eastAsia" w:ascii="宋体" w:hAnsi="宋体" w:cs="宋体"/>
                <w:b/>
                <w:kern w:val="0"/>
              </w:rPr>
              <w:t>18</w:t>
            </w:r>
          </w:p>
        </w:tc>
        <w:tc>
          <w:tcPr>
            <w:tcW w:w="632" w:type="dxa"/>
            <w:tcBorders>
              <w:top w:val="nil"/>
              <w:left w:val="nil"/>
              <w:bottom w:val="nil"/>
              <w:right w:val="single" w:color="auto" w:sz="4" w:space="0"/>
            </w:tcBorders>
            <w:shd w:val="clear" w:color="auto" w:fill="auto"/>
            <w:vAlign w:val="center"/>
          </w:tcPr>
          <w:p>
            <w:pPr>
              <w:widowControl/>
              <w:jc w:val="center"/>
              <w:rPr>
                <w:rFonts w:hint="eastAsia" w:ascii="宋体" w:hAnsi="宋体" w:cs="宋体"/>
                <w:b/>
                <w:kern w:val="0"/>
              </w:rPr>
            </w:pPr>
            <w:r>
              <w:rPr>
                <w:rFonts w:hint="eastAsia" w:ascii="宋体" w:hAnsi="宋体" w:cs="宋体"/>
                <w:b/>
                <w:kern w:val="0"/>
              </w:rPr>
              <w:t>18</w:t>
            </w:r>
          </w:p>
        </w:tc>
        <w:tc>
          <w:tcPr>
            <w:tcW w:w="600" w:type="dxa"/>
            <w:tcBorders>
              <w:top w:val="nil"/>
              <w:left w:val="nil"/>
              <w:bottom w:val="nil"/>
              <w:right w:val="single" w:color="auto" w:sz="8" w:space="0"/>
            </w:tcBorders>
            <w:shd w:val="clear" w:color="auto" w:fill="auto"/>
            <w:vAlign w:val="center"/>
          </w:tcPr>
          <w:p>
            <w:pPr>
              <w:widowControl/>
              <w:jc w:val="center"/>
              <w:rPr>
                <w:rFonts w:hint="eastAsia" w:ascii="宋体" w:hAnsi="宋体" w:cs="宋体"/>
                <w:b/>
                <w:kern w:val="0"/>
              </w:rPr>
            </w:pPr>
            <w:r>
              <w:rPr>
                <w:rFonts w:hint="eastAsia" w:ascii="宋体" w:hAnsi="宋体" w:cs="宋体"/>
                <w:b/>
                <w:kern w:val="0"/>
              </w:rPr>
              <w:t>18</w:t>
            </w:r>
          </w:p>
        </w:tc>
      </w:tr>
      <w:tr>
        <w:tblPrEx>
          <w:tblCellMar>
            <w:top w:w="0" w:type="dxa"/>
            <w:left w:w="108" w:type="dxa"/>
            <w:bottom w:w="0" w:type="dxa"/>
            <w:right w:w="108" w:type="dxa"/>
          </w:tblCellMar>
        </w:tblPrEx>
        <w:trPr>
          <w:cantSplit/>
          <w:trHeight w:val="300" w:hRule="atLeast"/>
        </w:trPr>
        <w:tc>
          <w:tcPr>
            <w:tcW w:w="616" w:type="dxa"/>
            <w:vMerge w:val="restart"/>
            <w:tcBorders>
              <w:top w:val="double" w:color="auto" w:sz="6" w:space="0"/>
              <w:left w:val="single" w:color="auto" w:sz="8" w:space="0"/>
              <w:right w:val="single" w:color="auto" w:sz="4" w:space="0"/>
            </w:tcBorders>
            <w:vAlign w:val="center"/>
          </w:tcPr>
          <w:p>
            <w:pPr>
              <w:widowControl/>
              <w:jc w:val="center"/>
              <w:rPr>
                <w:rFonts w:ascii="宋体" w:hAnsi="宋体" w:cs="宋体"/>
                <w:b/>
                <w:kern w:val="0"/>
              </w:rPr>
            </w:pPr>
            <w:r>
              <w:rPr>
                <w:rFonts w:hint="eastAsia" w:ascii="宋体" w:hAnsi="宋体" w:cs="宋体"/>
                <w:b/>
                <w:kern w:val="0"/>
              </w:rPr>
              <w:t>必修课程</w:t>
            </w:r>
          </w:p>
        </w:tc>
        <w:tc>
          <w:tcPr>
            <w:tcW w:w="1440" w:type="dxa"/>
            <w:vMerge w:val="restart"/>
            <w:tcBorders>
              <w:top w:val="double" w:color="auto" w:sz="6" w:space="0"/>
              <w:left w:val="single" w:color="auto" w:sz="4" w:space="0"/>
              <w:bottom w:val="double" w:color="000000" w:sz="6" w:space="0"/>
              <w:right w:val="single" w:color="auto" w:sz="4" w:space="0"/>
            </w:tcBorders>
            <w:vAlign w:val="center"/>
          </w:tcPr>
          <w:p>
            <w:pPr>
              <w:widowControl/>
              <w:jc w:val="center"/>
              <w:rPr>
                <w:rFonts w:hint="eastAsia" w:ascii="宋体" w:hAnsi="宋体" w:cs="宋体"/>
                <w:b/>
                <w:kern w:val="0"/>
              </w:rPr>
            </w:pPr>
            <w:r>
              <w:rPr>
                <w:rFonts w:hint="eastAsia" w:ascii="宋体" w:hAnsi="宋体" w:cs="宋体"/>
                <w:b/>
                <w:kern w:val="0"/>
              </w:rPr>
              <w:t>公共基础</w:t>
            </w:r>
          </w:p>
          <w:p>
            <w:pPr>
              <w:widowControl/>
              <w:jc w:val="center"/>
              <w:rPr>
                <w:rFonts w:ascii="宋体" w:hAnsi="宋体" w:cs="宋体"/>
                <w:b/>
                <w:kern w:val="0"/>
              </w:rPr>
            </w:pPr>
            <w:r>
              <w:rPr>
                <w:rFonts w:hint="eastAsia" w:ascii="宋体" w:hAnsi="宋体" w:cs="宋体"/>
                <w:b/>
                <w:kern w:val="0"/>
              </w:rPr>
              <w:t>课程</w:t>
            </w:r>
          </w:p>
        </w:tc>
        <w:tc>
          <w:tcPr>
            <w:tcW w:w="1760" w:type="dxa"/>
            <w:tcBorders>
              <w:top w:val="double" w:color="auto" w:sz="6" w:space="0"/>
              <w:left w:val="nil"/>
              <w:bottom w:val="single" w:color="auto" w:sz="4" w:space="0"/>
              <w:right w:val="single" w:color="auto" w:sz="4" w:space="0"/>
            </w:tcBorders>
            <w:shd w:val="clear" w:color="auto" w:fill="auto"/>
            <w:noWrap/>
            <w:vAlign w:val="center"/>
          </w:tcPr>
          <w:p>
            <w:pPr>
              <w:widowControl/>
              <w:rPr>
                <w:rFonts w:ascii="宋体" w:hAnsi="宋体" w:cs="宋体"/>
                <w:b/>
                <w:kern w:val="0"/>
              </w:rPr>
            </w:pPr>
            <w:r>
              <w:rPr>
                <w:rFonts w:hint="eastAsia" w:ascii="宋体" w:hAnsi="宋体" w:cs="宋体"/>
                <w:b/>
                <w:kern w:val="0"/>
              </w:rPr>
              <w:t>德育</w:t>
            </w:r>
          </w:p>
        </w:tc>
        <w:tc>
          <w:tcPr>
            <w:tcW w:w="720" w:type="dxa"/>
            <w:tcBorders>
              <w:top w:val="double" w:color="auto" w:sz="6" w:space="0"/>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10</w:t>
            </w:r>
          </w:p>
        </w:tc>
        <w:tc>
          <w:tcPr>
            <w:tcW w:w="730" w:type="dxa"/>
            <w:tcBorders>
              <w:top w:val="double" w:color="auto" w:sz="6" w:space="0"/>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180</w:t>
            </w:r>
          </w:p>
        </w:tc>
        <w:tc>
          <w:tcPr>
            <w:tcW w:w="680" w:type="dxa"/>
            <w:tcBorders>
              <w:top w:val="double" w:color="auto" w:sz="6" w:space="0"/>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2</w:t>
            </w:r>
          </w:p>
        </w:tc>
        <w:tc>
          <w:tcPr>
            <w:tcW w:w="622" w:type="dxa"/>
            <w:tcBorders>
              <w:top w:val="double" w:color="auto" w:sz="6" w:space="0"/>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2</w:t>
            </w:r>
          </w:p>
        </w:tc>
        <w:tc>
          <w:tcPr>
            <w:tcW w:w="670" w:type="dxa"/>
            <w:tcBorders>
              <w:top w:val="double" w:color="auto" w:sz="6" w:space="0"/>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2</w:t>
            </w:r>
          </w:p>
        </w:tc>
        <w:tc>
          <w:tcPr>
            <w:tcW w:w="628" w:type="dxa"/>
            <w:tcBorders>
              <w:top w:val="double" w:color="auto" w:sz="6" w:space="0"/>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2</w:t>
            </w:r>
          </w:p>
        </w:tc>
        <w:tc>
          <w:tcPr>
            <w:tcW w:w="632" w:type="dxa"/>
            <w:tcBorders>
              <w:top w:val="double" w:color="auto" w:sz="6" w:space="0"/>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2</w:t>
            </w:r>
          </w:p>
        </w:tc>
        <w:tc>
          <w:tcPr>
            <w:tcW w:w="600" w:type="dxa"/>
            <w:tcBorders>
              <w:top w:val="double" w:color="auto" w:sz="6" w:space="0"/>
              <w:left w:val="nil"/>
              <w:bottom w:val="single" w:color="auto" w:sz="4" w:space="0"/>
              <w:right w:val="single" w:color="auto" w:sz="8" w:space="0"/>
            </w:tcBorders>
            <w:shd w:val="clear" w:color="auto" w:fill="auto"/>
            <w:noWrap/>
            <w:vAlign w:val="center"/>
          </w:tcPr>
          <w:p>
            <w:pPr>
              <w:widowControl/>
              <w:jc w:val="center"/>
              <w:rPr>
                <w:rFonts w:ascii="宋体" w:hAnsi="宋体" w:cs="宋体"/>
                <w:b/>
                <w:kern w:val="0"/>
              </w:rPr>
            </w:pPr>
          </w:p>
        </w:tc>
      </w:tr>
      <w:tr>
        <w:tblPrEx>
          <w:tblCellMar>
            <w:top w:w="0" w:type="dxa"/>
            <w:left w:w="108" w:type="dxa"/>
            <w:bottom w:w="0" w:type="dxa"/>
            <w:right w:w="108" w:type="dxa"/>
          </w:tblCellMar>
        </w:tblPrEx>
        <w:trPr>
          <w:cantSplit/>
          <w:trHeight w:val="285" w:hRule="atLeast"/>
        </w:trPr>
        <w:tc>
          <w:tcPr>
            <w:tcW w:w="616" w:type="dxa"/>
            <w:vMerge w:val="continue"/>
            <w:tcBorders>
              <w:left w:val="single" w:color="auto" w:sz="8" w:space="0"/>
              <w:right w:val="single" w:color="auto" w:sz="4" w:space="0"/>
            </w:tcBorders>
            <w:vAlign w:val="center"/>
          </w:tcPr>
          <w:p>
            <w:pPr>
              <w:widowControl/>
              <w:jc w:val="left"/>
              <w:rPr>
                <w:rFonts w:ascii="宋体" w:hAnsi="宋体" w:cs="宋体"/>
                <w:b/>
                <w:kern w:val="0"/>
              </w:rPr>
            </w:pPr>
          </w:p>
        </w:tc>
        <w:tc>
          <w:tcPr>
            <w:tcW w:w="1440" w:type="dxa"/>
            <w:vMerge w:val="continue"/>
            <w:tcBorders>
              <w:top w:val="double" w:color="auto" w:sz="6" w:space="0"/>
              <w:left w:val="single" w:color="auto" w:sz="4" w:space="0"/>
              <w:bottom w:val="double" w:color="000000" w:sz="6" w:space="0"/>
              <w:right w:val="single" w:color="auto" w:sz="4" w:space="0"/>
            </w:tcBorders>
            <w:vAlign w:val="center"/>
          </w:tcPr>
          <w:p>
            <w:pPr>
              <w:widowControl/>
              <w:jc w:val="left"/>
              <w:rPr>
                <w:rFonts w:ascii="宋体" w:hAnsi="宋体" w:cs="宋体"/>
                <w:b/>
                <w:kern w:val="0"/>
              </w:rPr>
            </w:pPr>
          </w:p>
        </w:tc>
        <w:tc>
          <w:tcPr>
            <w:tcW w:w="1760" w:type="dxa"/>
            <w:tcBorders>
              <w:top w:val="nil"/>
              <w:left w:val="nil"/>
              <w:bottom w:val="single" w:color="auto" w:sz="4" w:space="0"/>
              <w:right w:val="single" w:color="auto" w:sz="4" w:space="0"/>
            </w:tcBorders>
            <w:shd w:val="clear" w:color="auto" w:fill="auto"/>
            <w:noWrap/>
            <w:vAlign w:val="center"/>
          </w:tcPr>
          <w:p>
            <w:pPr>
              <w:widowControl/>
              <w:rPr>
                <w:rFonts w:ascii="宋体" w:hAnsi="宋体" w:cs="宋体"/>
                <w:b/>
                <w:kern w:val="0"/>
              </w:rPr>
            </w:pPr>
            <w:r>
              <w:rPr>
                <w:rFonts w:hint="eastAsia" w:ascii="宋体" w:hAnsi="宋体" w:cs="宋体"/>
                <w:b/>
                <w:kern w:val="0"/>
              </w:rPr>
              <w:t>语文</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11</w:t>
            </w:r>
          </w:p>
        </w:tc>
        <w:tc>
          <w:tcPr>
            <w:tcW w:w="73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198</w:t>
            </w:r>
          </w:p>
        </w:tc>
        <w:tc>
          <w:tcPr>
            <w:tcW w:w="68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4</w:t>
            </w:r>
          </w:p>
        </w:tc>
        <w:tc>
          <w:tcPr>
            <w:tcW w:w="62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3</w:t>
            </w:r>
          </w:p>
        </w:tc>
        <w:tc>
          <w:tcPr>
            <w:tcW w:w="67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4</w:t>
            </w:r>
          </w:p>
        </w:tc>
        <w:tc>
          <w:tcPr>
            <w:tcW w:w="62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3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00" w:type="dxa"/>
            <w:tcBorders>
              <w:top w:val="nil"/>
              <w:left w:val="nil"/>
              <w:bottom w:val="single" w:color="auto" w:sz="4" w:space="0"/>
              <w:right w:val="single" w:color="auto" w:sz="8" w:space="0"/>
            </w:tcBorders>
            <w:shd w:val="clear" w:color="auto" w:fill="auto"/>
            <w:noWrap/>
            <w:vAlign w:val="center"/>
          </w:tcPr>
          <w:p>
            <w:pPr>
              <w:widowControl/>
              <w:jc w:val="center"/>
              <w:rPr>
                <w:rFonts w:ascii="宋体" w:hAnsi="宋体" w:cs="宋体"/>
                <w:b/>
                <w:kern w:val="0"/>
              </w:rPr>
            </w:pPr>
          </w:p>
        </w:tc>
      </w:tr>
      <w:tr>
        <w:tblPrEx>
          <w:tblCellMar>
            <w:top w:w="0" w:type="dxa"/>
            <w:left w:w="108" w:type="dxa"/>
            <w:bottom w:w="0" w:type="dxa"/>
            <w:right w:w="108" w:type="dxa"/>
          </w:tblCellMar>
        </w:tblPrEx>
        <w:trPr>
          <w:cantSplit/>
          <w:trHeight w:val="285" w:hRule="atLeast"/>
        </w:trPr>
        <w:tc>
          <w:tcPr>
            <w:tcW w:w="616" w:type="dxa"/>
            <w:vMerge w:val="continue"/>
            <w:tcBorders>
              <w:left w:val="single" w:color="auto" w:sz="8" w:space="0"/>
              <w:right w:val="single" w:color="auto" w:sz="4" w:space="0"/>
            </w:tcBorders>
            <w:vAlign w:val="center"/>
          </w:tcPr>
          <w:p>
            <w:pPr>
              <w:widowControl/>
              <w:jc w:val="left"/>
              <w:rPr>
                <w:rFonts w:ascii="宋体" w:hAnsi="宋体" w:cs="宋体"/>
                <w:b/>
                <w:kern w:val="0"/>
              </w:rPr>
            </w:pPr>
          </w:p>
        </w:tc>
        <w:tc>
          <w:tcPr>
            <w:tcW w:w="1440" w:type="dxa"/>
            <w:vMerge w:val="continue"/>
            <w:tcBorders>
              <w:top w:val="double" w:color="auto" w:sz="6" w:space="0"/>
              <w:left w:val="single" w:color="auto" w:sz="4" w:space="0"/>
              <w:bottom w:val="double" w:color="000000" w:sz="6" w:space="0"/>
              <w:right w:val="single" w:color="auto" w:sz="4" w:space="0"/>
            </w:tcBorders>
            <w:vAlign w:val="center"/>
          </w:tcPr>
          <w:p>
            <w:pPr>
              <w:widowControl/>
              <w:jc w:val="left"/>
              <w:rPr>
                <w:rFonts w:ascii="宋体" w:hAnsi="宋体" w:cs="宋体"/>
                <w:b/>
                <w:kern w:val="0"/>
              </w:rPr>
            </w:pPr>
          </w:p>
        </w:tc>
        <w:tc>
          <w:tcPr>
            <w:tcW w:w="1760" w:type="dxa"/>
            <w:tcBorders>
              <w:top w:val="nil"/>
              <w:left w:val="nil"/>
              <w:bottom w:val="single" w:color="auto" w:sz="4" w:space="0"/>
              <w:right w:val="single" w:color="auto" w:sz="4" w:space="0"/>
            </w:tcBorders>
            <w:shd w:val="clear" w:color="auto" w:fill="auto"/>
            <w:noWrap/>
            <w:vAlign w:val="center"/>
          </w:tcPr>
          <w:p>
            <w:pPr>
              <w:widowControl/>
              <w:rPr>
                <w:rFonts w:ascii="宋体" w:hAnsi="宋体" w:cs="宋体"/>
                <w:b/>
                <w:kern w:val="0"/>
              </w:rPr>
            </w:pPr>
            <w:r>
              <w:rPr>
                <w:rFonts w:hint="eastAsia" w:ascii="宋体" w:hAnsi="宋体" w:cs="宋体"/>
                <w:b/>
                <w:kern w:val="0"/>
              </w:rPr>
              <w:t>数学</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11</w:t>
            </w:r>
          </w:p>
        </w:tc>
        <w:tc>
          <w:tcPr>
            <w:tcW w:w="73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198</w:t>
            </w:r>
          </w:p>
        </w:tc>
        <w:tc>
          <w:tcPr>
            <w:tcW w:w="68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4</w:t>
            </w:r>
          </w:p>
        </w:tc>
        <w:tc>
          <w:tcPr>
            <w:tcW w:w="62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3</w:t>
            </w:r>
          </w:p>
        </w:tc>
        <w:tc>
          <w:tcPr>
            <w:tcW w:w="67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4</w:t>
            </w:r>
          </w:p>
        </w:tc>
        <w:tc>
          <w:tcPr>
            <w:tcW w:w="62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3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00" w:type="dxa"/>
            <w:tcBorders>
              <w:top w:val="nil"/>
              <w:left w:val="nil"/>
              <w:bottom w:val="single" w:color="auto" w:sz="4" w:space="0"/>
              <w:right w:val="single" w:color="auto" w:sz="8" w:space="0"/>
            </w:tcBorders>
            <w:shd w:val="clear" w:color="auto" w:fill="auto"/>
            <w:noWrap/>
            <w:vAlign w:val="center"/>
          </w:tcPr>
          <w:p>
            <w:pPr>
              <w:widowControl/>
              <w:jc w:val="center"/>
              <w:rPr>
                <w:rFonts w:ascii="宋体" w:hAnsi="宋体" w:cs="宋体"/>
                <w:b/>
                <w:kern w:val="0"/>
              </w:rPr>
            </w:pPr>
          </w:p>
        </w:tc>
      </w:tr>
      <w:tr>
        <w:tblPrEx>
          <w:tblCellMar>
            <w:top w:w="0" w:type="dxa"/>
            <w:left w:w="108" w:type="dxa"/>
            <w:bottom w:w="0" w:type="dxa"/>
            <w:right w:w="108" w:type="dxa"/>
          </w:tblCellMar>
        </w:tblPrEx>
        <w:trPr>
          <w:cantSplit/>
          <w:trHeight w:val="285" w:hRule="atLeast"/>
        </w:trPr>
        <w:tc>
          <w:tcPr>
            <w:tcW w:w="616" w:type="dxa"/>
            <w:vMerge w:val="continue"/>
            <w:tcBorders>
              <w:left w:val="single" w:color="auto" w:sz="8" w:space="0"/>
              <w:right w:val="single" w:color="auto" w:sz="4" w:space="0"/>
            </w:tcBorders>
            <w:vAlign w:val="center"/>
          </w:tcPr>
          <w:p>
            <w:pPr>
              <w:widowControl/>
              <w:jc w:val="left"/>
              <w:rPr>
                <w:rFonts w:ascii="宋体" w:hAnsi="宋体" w:cs="宋体"/>
                <w:b/>
                <w:kern w:val="0"/>
              </w:rPr>
            </w:pPr>
          </w:p>
        </w:tc>
        <w:tc>
          <w:tcPr>
            <w:tcW w:w="1440" w:type="dxa"/>
            <w:vMerge w:val="continue"/>
            <w:tcBorders>
              <w:top w:val="double" w:color="auto" w:sz="6" w:space="0"/>
              <w:left w:val="single" w:color="auto" w:sz="4" w:space="0"/>
              <w:bottom w:val="double" w:color="000000" w:sz="6" w:space="0"/>
              <w:right w:val="single" w:color="auto" w:sz="4" w:space="0"/>
            </w:tcBorders>
            <w:vAlign w:val="center"/>
          </w:tcPr>
          <w:p>
            <w:pPr>
              <w:widowControl/>
              <w:jc w:val="left"/>
              <w:rPr>
                <w:rFonts w:ascii="宋体" w:hAnsi="宋体" w:cs="宋体"/>
                <w:b/>
                <w:kern w:val="0"/>
              </w:rPr>
            </w:pPr>
          </w:p>
        </w:tc>
        <w:tc>
          <w:tcPr>
            <w:tcW w:w="1760" w:type="dxa"/>
            <w:tcBorders>
              <w:top w:val="nil"/>
              <w:left w:val="nil"/>
              <w:bottom w:val="single" w:color="auto" w:sz="4" w:space="0"/>
              <w:right w:val="single" w:color="auto" w:sz="4" w:space="0"/>
            </w:tcBorders>
            <w:shd w:val="clear" w:color="auto" w:fill="auto"/>
            <w:noWrap/>
            <w:vAlign w:val="center"/>
          </w:tcPr>
          <w:p>
            <w:pPr>
              <w:widowControl/>
              <w:rPr>
                <w:rFonts w:ascii="宋体" w:hAnsi="宋体" w:cs="宋体"/>
                <w:b/>
                <w:kern w:val="0"/>
              </w:rPr>
            </w:pPr>
            <w:r>
              <w:rPr>
                <w:rFonts w:hint="eastAsia" w:ascii="宋体" w:hAnsi="宋体" w:cs="宋体"/>
                <w:b/>
                <w:kern w:val="0"/>
              </w:rPr>
              <w:t>英语</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10</w:t>
            </w:r>
          </w:p>
        </w:tc>
        <w:tc>
          <w:tcPr>
            <w:tcW w:w="73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180</w:t>
            </w:r>
          </w:p>
        </w:tc>
        <w:tc>
          <w:tcPr>
            <w:tcW w:w="68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4</w:t>
            </w:r>
          </w:p>
        </w:tc>
        <w:tc>
          <w:tcPr>
            <w:tcW w:w="62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3</w:t>
            </w:r>
          </w:p>
        </w:tc>
        <w:tc>
          <w:tcPr>
            <w:tcW w:w="67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2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4</w:t>
            </w:r>
          </w:p>
        </w:tc>
        <w:tc>
          <w:tcPr>
            <w:tcW w:w="63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00" w:type="dxa"/>
            <w:tcBorders>
              <w:top w:val="nil"/>
              <w:left w:val="nil"/>
              <w:bottom w:val="single" w:color="auto" w:sz="4" w:space="0"/>
              <w:right w:val="single" w:color="auto" w:sz="8" w:space="0"/>
            </w:tcBorders>
            <w:shd w:val="clear" w:color="auto" w:fill="auto"/>
            <w:noWrap/>
            <w:vAlign w:val="center"/>
          </w:tcPr>
          <w:p>
            <w:pPr>
              <w:widowControl/>
              <w:jc w:val="center"/>
              <w:rPr>
                <w:rFonts w:ascii="宋体" w:hAnsi="宋体" w:cs="宋体"/>
                <w:b/>
                <w:kern w:val="0"/>
              </w:rPr>
            </w:pPr>
          </w:p>
        </w:tc>
      </w:tr>
      <w:tr>
        <w:tblPrEx>
          <w:tblCellMar>
            <w:top w:w="0" w:type="dxa"/>
            <w:left w:w="108" w:type="dxa"/>
            <w:bottom w:w="0" w:type="dxa"/>
            <w:right w:w="108" w:type="dxa"/>
          </w:tblCellMar>
        </w:tblPrEx>
        <w:trPr>
          <w:cantSplit/>
          <w:trHeight w:val="285" w:hRule="atLeast"/>
        </w:trPr>
        <w:tc>
          <w:tcPr>
            <w:tcW w:w="616" w:type="dxa"/>
            <w:vMerge w:val="continue"/>
            <w:tcBorders>
              <w:left w:val="single" w:color="auto" w:sz="8" w:space="0"/>
              <w:right w:val="single" w:color="auto" w:sz="4" w:space="0"/>
            </w:tcBorders>
            <w:vAlign w:val="center"/>
          </w:tcPr>
          <w:p>
            <w:pPr>
              <w:widowControl/>
              <w:jc w:val="left"/>
              <w:rPr>
                <w:rFonts w:ascii="宋体" w:hAnsi="宋体" w:cs="宋体"/>
                <w:b/>
                <w:kern w:val="0"/>
              </w:rPr>
            </w:pPr>
          </w:p>
        </w:tc>
        <w:tc>
          <w:tcPr>
            <w:tcW w:w="1440" w:type="dxa"/>
            <w:vMerge w:val="continue"/>
            <w:tcBorders>
              <w:top w:val="double" w:color="auto" w:sz="6" w:space="0"/>
              <w:left w:val="single" w:color="auto" w:sz="4" w:space="0"/>
              <w:bottom w:val="double" w:color="000000" w:sz="6" w:space="0"/>
              <w:right w:val="single" w:color="auto" w:sz="4" w:space="0"/>
            </w:tcBorders>
            <w:vAlign w:val="center"/>
          </w:tcPr>
          <w:p>
            <w:pPr>
              <w:widowControl/>
              <w:jc w:val="left"/>
              <w:rPr>
                <w:rFonts w:ascii="宋体" w:hAnsi="宋体" w:cs="宋体"/>
                <w:b/>
                <w:kern w:val="0"/>
              </w:rPr>
            </w:pPr>
          </w:p>
        </w:tc>
        <w:tc>
          <w:tcPr>
            <w:tcW w:w="1760" w:type="dxa"/>
            <w:tcBorders>
              <w:top w:val="nil"/>
              <w:left w:val="nil"/>
              <w:bottom w:val="single" w:color="auto" w:sz="4" w:space="0"/>
              <w:right w:val="single" w:color="auto" w:sz="4" w:space="0"/>
            </w:tcBorders>
            <w:shd w:val="clear" w:color="auto" w:fill="auto"/>
            <w:noWrap/>
            <w:vAlign w:val="center"/>
          </w:tcPr>
          <w:p>
            <w:pPr>
              <w:widowControl/>
              <w:rPr>
                <w:rFonts w:ascii="宋体" w:hAnsi="宋体" w:cs="宋体"/>
                <w:b/>
                <w:kern w:val="0"/>
              </w:rPr>
            </w:pPr>
            <w:r>
              <w:rPr>
                <w:rFonts w:hint="eastAsia" w:ascii="宋体" w:hAnsi="宋体" w:cs="宋体"/>
                <w:b/>
                <w:kern w:val="0"/>
              </w:rPr>
              <w:t>信息技术基础</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6</w:t>
            </w:r>
          </w:p>
        </w:tc>
        <w:tc>
          <w:tcPr>
            <w:tcW w:w="73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108</w:t>
            </w:r>
          </w:p>
        </w:tc>
        <w:tc>
          <w:tcPr>
            <w:tcW w:w="68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2</w:t>
            </w:r>
          </w:p>
        </w:tc>
        <w:tc>
          <w:tcPr>
            <w:tcW w:w="62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2</w:t>
            </w:r>
          </w:p>
        </w:tc>
        <w:tc>
          <w:tcPr>
            <w:tcW w:w="67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2</w:t>
            </w:r>
          </w:p>
        </w:tc>
        <w:tc>
          <w:tcPr>
            <w:tcW w:w="62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3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00" w:type="dxa"/>
            <w:tcBorders>
              <w:top w:val="nil"/>
              <w:left w:val="nil"/>
              <w:bottom w:val="single" w:color="auto" w:sz="4" w:space="0"/>
              <w:right w:val="single" w:color="auto" w:sz="8" w:space="0"/>
            </w:tcBorders>
            <w:shd w:val="clear" w:color="auto" w:fill="auto"/>
            <w:noWrap/>
            <w:vAlign w:val="center"/>
          </w:tcPr>
          <w:p>
            <w:pPr>
              <w:widowControl/>
              <w:jc w:val="center"/>
              <w:rPr>
                <w:rFonts w:ascii="宋体" w:hAnsi="宋体" w:cs="宋体"/>
                <w:b/>
                <w:kern w:val="0"/>
              </w:rPr>
            </w:pPr>
          </w:p>
        </w:tc>
      </w:tr>
      <w:tr>
        <w:tblPrEx>
          <w:tblCellMar>
            <w:top w:w="0" w:type="dxa"/>
            <w:left w:w="108" w:type="dxa"/>
            <w:bottom w:w="0" w:type="dxa"/>
            <w:right w:w="108" w:type="dxa"/>
          </w:tblCellMar>
        </w:tblPrEx>
        <w:trPr>
          <w:cantSplit/>
          <w:trHeight w:val="285" w:hRule="atLeast"/>
        </w:trPr>
        <w:tc>
          <w:tcPr>
            <w:tcW w:w="616" w:type="dxa"/>
            <w:vMerge w:val="continue"/>
            <w:tcBorders>
              <w:left w:val="single" w:color="auto" w:sz="8" w:space="0"/>
              <w:right w:val="single" w:color="auto" w:sz="4" w:space="0"/>
            </w:tcBorders>
            <w:vAlign w:val="center"/>
          </w:tcPr>
          <w:p>
            <w:pPr>
              <w:widowControl/>
              <w:jc w:val="left"/>
              <w:rPr>
                <w:rFonts w:ascii="宋体" w:hAnsi="宋体" w:cs="宋体"/>
                <w:b/>
                <w:kern w:val="0"/>
              </w:rPr>
            </w:pPr>
          </w:p>
        </w:tc>
        <w:tc>
          <w:tcPr>
            <w:tcW w:w="1440" w:type="dxa"/>
            <w:vMerge w:val="continue"/>
            <w:tcBorders>
              <w:top w:val="double" w:color="auto" w:sz="6" w:space="0"/>
              <w:left w:val="single" w:color="auto" w:sz="4" w:space="0"/>
              <w:bottom w:val="double" w:color="000000" w:sz="6" w:space="0"/>
              <w:right w:val="single" w:color="auto" w:sz="4" w:space="0"/>
            </w:tcBorders>
            <w:vAlign w:val="center"/>
          </w:tcPr>
          <w:p>
            <w:pPr>
              <w:widowControl/>
              <w:jc w:val="left"/>
              <w:rPr>
                <w:rFonts w:ascii="宋体" w:hAnsi="宋体" w:cs="宋体"/>
                <w:b/>
                <w:kern w:val="0"/>
              </w:rPr>
            </w:pPr>
          </w:p>
        </w:tc>
        <w:tc>
          <w:tcPr>
            <w:tcW w:w="1760" w:type="dxa"/>
            <w:tcBorders>
              <w:top w:val="nil"/>
              <w:left w:val="nil"/>
              <w:bottom w:val="single" w:color="auto" w:sz="4" w:space="0"/>
              <w:right w:val="single" w:color="auto" w:sz="4" w:space="0"/>
            </w:tcBorders>
            <w:shd w:val="clear" w:color="auto" w:fill="auto"/>
            <w:noWrap/>
            <w:vAlign w:val="center"/>
          </w:tcPr>
          <w:p>
            <w:pPr>
              <w:widowControl/>
              <w:rPr>
                <w:rFonts w:ascii="宋体" w:hAnsi="宋体" w:cs="宋体"/>
                <w:b/>
                <w:kern w:val="0"/>
              </w:rPr>
            </w:pPr>
            <w:r>
              <w:rPr>
                <w:rFonts w:hint="eastAsia" w:ascii="宋体" w:hAnsi="宋体" w:cs="宋体"/>
                <w:b/>
                <w:kern w:val="0"/>
              </w:rPr>
              <w:t>体育与健康</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15</w:t>
            </w:r>
          </w:p>
        </w:tc>
        <w:tc>
          <w:tcPr>
            <w:tcW w:w="73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270</w:t>
            </w:r>
          </w:p>
        </w:tc>
        <w:tc>
          <w:tcPr>
            <w:tcW w:w="68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2</w:t>
            </w:r>
          </w:p>
        </w:tc>
        <w:tc>
          <w:tcPr>
            <w:tcW w:w="62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2</w:t>
            </w:r>
          </w:p>
        </w:tc>
        <w:tc>
          <w:tcPr>
            <w:tcW w:w="67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2</w:t>
            </w:r>
          </w:p>
        </w:tc>
        <w:tc>
          <w:tcPr>
            <w:tcW w:w="62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2</w:t>
            </w:r>
          </w:p>
        </w:tc>
        <w:tc>
          <w:tcPr>
            <w:tcW w:w="63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2</w:t>
            </w:r>
          </w:p>
        </w:tc>
        <w:tc>
          <w:tcPr>
            <w:tcW w:w="600" w:type="dxa"/>
            <w:tcBorders>
              <w:top w:val="nil"/>
              <w:left w:val="nil"/>
              <w:bottom w:val="single" w:color="auto" w:sz="4" w:space="0"/>
              <w:right w:val="single" w:color="auto" w:sz="8" w:space="0"/>
            </w:tcBorders>
            <w:shd w:val="clear" w:color="auto" w:fill="auto"/>
            <w:noWrap/>
            <w:vAlign w:val="center"/>
          </w:tcPr>
          <w:p>
            <w:pPr>
              <w:widowControl/>
              <w:jc w:val="center"/>
              <w:rPr>
                <w:rFonts w:ascii="宋体" w:hAnsi="宋体" w:cs="宋体"/>
                <w:b/>
                <w:kern w:val="0"/>
              </w:rPr>
            </w:pPr>
          </w:p>
        </w:tc>
      </w:tr>
      <w:tr>
        <w:tblPrEx>
          <w:tblCellMar>
            <w:top w:w="0" w:type="dxa"/>
            <w:left w:w="108" w:type="dxa"/>
            <w:bottom w:w="0" w:type="dxa"/>
            <w:right w:w="108" w:type="dxa"/>
          </w:tblCellMar>
        </w:tblPrEx>
        <w:trPr>
          <w:cantSplit/>
          <w:trHeight w:val="316" w:hRule="atLeast"/>
        </w:trPr>
        <w:tc>
          <w:tcPr>
            <w:tcW w:w="616" w:type="dxa"/>
            <w:vMerge w:val="continue"/>
            <w:tcBorders>
              <w:left w:val="single" w:color="auto" w:sz="8" w:space="0"/>
              <w:right w:val="single" w:color="auto" w:sz="4" w:space="0"/>
            </w:tcBorders>
            <w:vAlign w:val="center"/>
          </w:tcPr>
          <w:p>
            <w:pPr>
              <w:widowControl/>
              <w:jc w:val="left"/>
              <w:rPr>
                <w:rFonts w:ascii="宋体" w:hAnsi="宋体" w:cs="宋体"/>
                <w:b/>
                <w:kern w:val="0"/>
              </w:rPr>
            </w:pPr>
          </w:p>
        </w:tc>
        <w:tc>
          <w:tcPr>
            <w:tcW w:w="1440" w:type="dxa"/>
            <w:vMerge w:val="continue"/>
            <w:tcBorders>
              <w:top w:val="double" w:color="auto" w:sz="6" w:space="0"/>
              <w:left w:val="single" w:color="auto" w:sz="4" w:space="0"/>
              <w:bottom w:val="double" w:color="000000" w:sz="6" w:space="0"/>
              <w:right w:val="single" w:color="auto" w:sz="4" w:space="0"/>
            </w:tcBorders>
            <w:vAlign w:val="center"/>
          </w:tcPr>
          <w:p>
            <w:pPr>
              <w:widowControl/>
              <w:jc w:val="left"/>
              <w:rPr>
                <w:rFonts w:ascii="宋体" w:hAnsi="宋体" w:cs="宋体"/>
                <w:b/>
                <w:kern w:val="0"/>
              </w:rPr>
            </w:pPr>
          </w:p>
        </w:tc>
        <w:tc>
          <w:tcPr>
            <w:tcW w:w="1760" w:type="dxa"/>
            <w:tcBorders>
              <w:top w:val="nil"/>
              <w:left w:val="nil"/>
              <w:bottom w:val="double" w:color="auto" w:sz="4" w:space="0"/>
              <w:right w:val="single" w:color="auto" w:sz="4" w:space="0"/>
            </w:tcBorders>
            <w:shd w:val="clear" w:color="auto" w:fill="auto"/>
            <w:noWrap/>
            <w:vAlign w:val="center"/>
          </w:tcPr>
          <w:p>
            <w:pPr>
              <w:widowControl/>
              <w:rPr>
                <w:rFonts w:hint="eastAsia" w:ascii="宋体" w:hAnsi="宋体" w:cs="宋体"/>
                <w:b/>
                <w:kern w:val="0"/>
              </w:rPr>
            </w:pPr>
            <w:r>
              <w:rPr>
                <w:rFonts w:hint="eastAsia" w:ascii="宋体" w:hAnsi="宋体" w:cs="宋体"/>
                <w:b/>
                <w:kern w:val="0"/>
              </w:rPr>
              <w:t>艺术</w:t>
            </w:r>
          </w:p>
        </w:tc>
        <w:tc>
          <w:tcPr>
            <w:tcW w:w="720" w:type="dxa"/>
            <w:tcBorders>
              <w:top w:val="nil"/>
              <w:left w:val="nil"/>
              <w:bottom w:val="doub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4</w:t>
            </w:r>
          </w:p>
        </w:tc>
        <w:tc>
          <w:tcPr>
            <w:tcW w:w="730" w:type="dxa"/>
            <w:tcBorders>
              <w:top w:val="nil"/>
              <w:left w:val="nil"/>
              <w:bottom w:val="doub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72</w:t>
            </w:r>
          </w:p>
        </w:tc>
        <w:tc>
          <w:tcPr>
            <w:tcW w:w="680" w:type="dxa"/>
            <w:tcBorders>
              <w:top w:val="nil"/>
              <w:left w:val="nil"/>
              <w:bottom w:val="doub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2</w:t>
            </w:r>
          </w:p>
        </w:tc>
        <w:tc>
          <w:tcPr>
            <w:tcW w:w="622" w:type="dxa"/>
            <w:tcBorders>
              <w:top w:val="nil"/>
              <w:left w:val="nil"/>
              <w:bottom w:val="doub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2</w:t>
            </w:r>
          </w:p>
        </w:tc>
        <w:tc>
          <w:tcPr>
            <w:tcW w:w="670" w:type="dxa"/>
            <w:tcBorders>
              <w:top w:val="nil"/>
              <w:left w:val="nil"/>
              <w:bottom w:val="doub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28" w:type="dxa"/>
            <w:tcBorders>
              <w:top w:val="nil"/>
              <w:left w:val="nil"/>
              <w:bottom w:val="doub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32" w:type="dxa"/>
            <w:tcBorders>
              <w:top w:val="nil"/>
              <w:left w:val="nil"/>
              <w:bottom w:val="doub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00" w:type="dxa"/>
            <w:tcBorders>
              <w:top w:val="nil"/>
              <w:left w:val="nil"/>
              <w:bottom w:val="double" w:color="auto" w:sz="4" w:space="0"/>
              <w:right w:val="single" w:color="auto" w:sz="8" w:space="0"/>
            </w:tcBorders>
            <w:shd w:val="clear" w:color="auto" w:fill="auto"/>
            <w:noWrap/>
            <w:vAlign w:val="center"/>
          </w:tcPr>
          <w:p>
            <w:pPr>
              <w:widowControl/>
              <w:jc w:val="center"/>
              <w:rPr>
                <w:rFonts w:hint="eastAsia" w:ascii="宋体" w:hAnsi="宋体" w:cs="宋体"/>
                <w:b/>
                <w:kern w:val="0"/>
              </w:rPr>
            </w:pPr>
          </w:p>
        </w:tc>
      </w:tr>
      <w:tr>
        <w:tblPrEx>
          <w:tblCellMar>
            <w:top w:w="0" w:type="dxa"/>
            <w:left w:w="108" w:type="dxa"/>
            <w:bottom w:w="0" w:type="dxa"/>
            <w:right w:w="108" w:type="dxa"/>
          </w:tblCellMar>
        </w:tblPrEx>
        <w:trPr>
          <w:cantSplit/>
          <w:trHeight w:val="300" w:hRule="atLeast"/>
        </w:trPr>
        <w:tc>
          <w:tcPr>
            <w:tcW w:w="616" w:type="dxa"/>
            <w:vMerge w:val="continue"/>
            <w:tcBorders>
              <w:left w:val="single" w:color="auto" w:sz="8" w:space="0"/>
              <w:right w:val="single" w:color="auto" w:sz="4" w:space="0"/>
            </w:tcBorders>
            <w:vAlign w:val="center"/>
          </w:tcPr>
          <w:p>
            <w:pPr>
              <w:widowControl/>
              <w:jc w:val="left"/>
              <w:rPr>
                <w:rFonts w:ascii="宋体" w:hAnsi="宋体" w:cs="宋体"/>
                <w:b/>
                <w:kern w:val="0"/>
              </w:rPr>
            </w:pPr>
          </w:p>
        </w:tc>
        <w:tc>
          <w:tcPr>
            <w:tcW w:w="1440" w:type="dxa"/>
            <w:vMerge w:val="restart"/>
            <w:tcBorders>
              <w:top w:val="nil"/>
              <w:left w:val="single" w:color="auto" w:sz="4" w:space="0"/>
              <w:right w:val="single" w:color="auto" w:sz="4" w:space="0"/>
            </w:tcBorders>
            <w:vAlign w:val="center"/>
          </w:tcPr>
          <w:p>
            <w:pPr>
              <w:widowControl/>
              <w:jc w:val="center"/>
              <w:rPr>
                <w:rFonts w:hint="eastAsia" w:ascii="宋体" w:hAnsi="宋体" w:eastAsia="宋体" w:cs="宋体"/>
                <w:b/>
                <w:kern w:val="0"/>
                <w:lang w:eastAsia="zh-CN"/>
              </w:rPr>
            </w:pPr>
            <w:r>
              <w:rPr>
                <w:rFonts w:hint="eastAsia" w:ascii="宋体" w:hAnsi="宋体" w:cs="宋体"/>
                <w:b/>
                <w:kern w:val="0"/>
              </w:rPr>
              <w:t>专业</w:t>
            </w:r>
            <w:r>
              <w:rPr>
                <w:rFonts w:hint="eastAsia" w:ascii="宋体" w:hAnsi="宋体" w:cs="宋体"/>
                <w:b/>
                <w:kern w:val="0"/>
                <w:lang w:eastAsia="zh-CN"/>
              </w:rPr>
              <w:t>（技能）</w:t>
            </w:r>
          </w:p>
          <w:p>
            <w:pPr>
              <w:widowControl/>
              <w:jc w:val="center"/>
              <w:rPr>
                <w:rFonts w:ascii="宋体" w:hAnsi="宋体" w:cs="宋体"/>
                <w:b/>
                <w:kern w:val="0"/>
              </w:rPr>
            </w:pPr>
            <w:r>
              <w:rPr>
                <w:rFonts w:hint="eastAsia" w:ascii="宋体" w:hAnsi="宋体" w:cs="宋体"/>
                <w:b/>
                <w:kern w:val="0"/>
              </w:rPr>
              <w:t>课程</w:t>
            </w:r>
          </w:p>
        </w:tc>
        <w:tc>
          <w:tcPr>
            <w:tcW w:w="1760" w:type="dxa"/>
            <w:tcBorders>
              <w:top w:val="double" w:color="auto" w:sz="4" w:space="0"/>
              <w:left w:val="nil"/>
              <w:bottom w:val="single" w:color="auto" w:sz="4" w:space="0"/>
              <w:right w:val="single" w:color="auto" w:sz="4" w:space="0"/>
            </w:tcBorders>
            <w:shd w:val="clear" w:color="auto" w:fill="auto"/>
            <w:noWrap/>
            <w:vAlign w:val="center"/>
          </w:tcPr>
          <w:p>
            <w:pPr>
              <w:widowControl/>
              <w:rPr>
                <w:rFonts w:ascii="宋体" w:hAnsi="宋体" w:cs="宋体"/>
                <w:b/>
                <w:kern w:val="0"/>
              </w:rPr>
            </w:pPr>
            <w:r>
              <w:rPr>
                <w:rFonts w:hint="eastAsia" w:ascii="宋体" w:hAnsi="宋体"/>
                <w:b/>
              </w:rPr>
              <w:t>电工技术基础与技能</w:t>
            </w:r>
          </w:p>
        </w:tc>
        <w:tc>
          <w:tcPr>
            <w:tcW w:w="720" w:type="dxa"/>
            <w:tcBorders>
              <w:top w:val="doub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7</w:t>
            </w:r>
          </w:p>
        </w:tc>
        <w:tc>
          <w:tcPr>
            <w:tcW w:w="730" w:type="dxa"/>
            <w:tcBorders>
              <w:top w:val="doub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126</w:t>
            </w:r>
          </w:p>
        </w:tc>
        <w:tc>
          <w:tcPr>
            <w:tcW w:w="680" w:type="dxa"/>
            <w:tcBorders>
              <w:top w:val="doub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3</w:t>
            </w:r>
          </w:p>
        </w:tc>
        <w:tc>
          <w:tcPr>
            <w:tcW w:w="622" w:type="dxa"/>
            <w:tcBorders>
              <w:top w:val="doub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4</w:t>
            </w:r>
          </w:p>
        </w:tc>
        <w:tc>
          <w:tcPr>
            <w:tcW w:w="670" w:type="dxa"/>
            <w:tcBorders>
              <w:top w:val="doub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28" w:type="dxa"/>
            <w:tcBorders>
              <w:top w:val="doub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32" w:type="dxa"/>
            <w:tcBorders>
              <w:top w:val="doub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00" w:type="dxa"/>
            <w:tcBorders>
              <w:top w:val="double" w:color="auto" w:sz="4" w:space="0"/>
              <w:left w:val="nil"/>
              <w:bottom w:val="single" w:color="auto" w:sz="4" w:space="0"/>
              <w:right w:val="single" w:color="auto" w:sz="8" w:space="0"/>
            </w:tcBorders>
            <w:shd w:val="clear" w:color="auto" w:fill="auto"/>
            <w:noWrap/>
            <w:vAlign w:val="center"/>
          </w:tcPr>
          <w:p>
            <w:pPr>
              <w:widowControl/>
              <w:jc w:val="center"/>
              <w:rPr>
                <w:rFonts w:ascii="宋体" w:hAnsi="宋体" w:cs="宋体"/>
                <w:b/>
                <w:kern w:val="0"/>
              </w:rPr>
            </w:pPr>
          </w:p>
        </w:tc>
      </w:tr>
      <w:tr>
        <w:tblPrEx>
          <w:tblCellMar>
            <w:top w:w="0" w:type="dxa"/>
            <w:left w:w="108" w:type="dxa"/>
            <w:bottom w:w="0" w:type="dxa"/>
            <w:right w:w="108" w:type="dxa"/>
          </w:tblCellMar>
        </w:tblPrEx>
        <w:trPr>
          <w:cantSplit/>
          <w:trHeight w:val="285" w:hRule="atLeast"/>
        </w:trPr>
        <w:tc>
          <w:tcPr>
            <w:tcW w:w="616" w:type="dxa"/>
            <w:vMerge w:val="continue"/>
            <w:tcBorders>
              <w:left w:val="single" w:color="auto" w:sz="8" w:space="0"/>
              <w:right w:val="single" w:color="auto" w:sz="4" w:space="0"/>
            </w:tcBorders>
            <w:vAlign w:val="center"/>
          </w:tcPr>
          <w:p>
            <w:pPr>
              <w:widowControl/>
              <w:jc w:val="left"/>
              <w:rPr>
                <w:rFonts w:ascii="宋体" w:hAnsi="宋体" w:cs="宋体"/>
                <w:b/>
                <w:kern w:val="0"/>
              </w:rPr>
            </w:pPr>
          </w:p>
        </w:tc>
        <w:tc>
          <w:tcPr>
            <w:tcW w:w="1440" w:type="dxa"/>
            <w:vMerge w:val="continue"/>
            <w:tcBorders>
              <w:left w:val="single" w:color="auto" w:sz="4" w:space="0"/>
              <w:right w:val="single" w:color="auto" w:sz="4" w:space="0"/>
            </w:tcBorders>
            <w:vAlign w:val="center"/>
          </w:tcPr>
          <w:p>
            <w:pPr>
              <w:widowControl/>
              <w:jc w:val="left"/>
              <w:rPr>
                <w:rFonts w:ascii="宋体" w:hAnsi="宋体" w:cs="宋体"/>
                <w:b/>
                <w:kern w:val="0"/>
              </w:rPr>
            </w:pPr>
          </w:p>
        </w:tc>
        <w:tc>
          <w:tcPr>
            <w:tcW w:w="1760" w:type="dxa"/>
            <w:tcBorders>
              <w:top w:val="nil"/>
              <w:left w:val="nil"/>
              <w:bottom w:val="single" w:color="auto" w:sz="4" w:space="0"/>
              <w:right w:val="single" w:color="auto" w:sz="4" w:space="0"/>
            </w:tcBorders>
            <w:shd w:val="clear" w:color="auto" w:fill="auto"/>
            <w:noWrap/>
          </w:tcPr>
          <w:p>
            <w:pPr>
              <w:rPr>
                <w:rFonts w:ascii="宋体" w:hAnsi="宋体"/>
                <w:b/>
              </w:rPr>
            </w:pPr>
            <w:r>
              <w:rPr>
                <w:rFonts w:hint="eastAsia" w:ascii="宋体" w:hAnsi="宋体"/>
                <w:b/>
              </w:rPr>
              <w:t>*电器安装和线路敷设</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5</w:t>
            </w:r>
          </w:p>
        </w:tc>
        <w:tc>
          <w:tcPr>
            <w:tcW w:w="73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90</w:t>
            </w:r>
          </w:p>
        </w:tc>
        <w:tc>
          <w:tcPr>
            <w:tcW w:w="68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5</w:t>
            </w:r>
          </w:p>
        </w:tc>
        <w:tc>
          <w:tcPr>
            <w:tcW w:w="62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7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2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3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00" w:type="dxa"/>
            <w:tcBorders>
              <w:top w:val="nil"/>
              <w:left w:val="nil"/>
              <w:bottom w:val="single" w:color="auto" w:sz="4" w:space="0"/>
              <w:right w:val="single" w:color="auto" w:sz="8" w:space="0"/>
            </w:tcBorders>
            <w:shd w:val="clear" w:color="auto" w:fill="auto"/>
            <w:noWrap/>
            <w:vAlign w:val="center"/>
          </w:tcPr>
          <w:p>
            <w:pPr>
              <w:widowControl/>
              <w:jc w:val="center"/>
              <w:rPr>
                <w:rFonts w:ascii="宋体" w:hAnsi="宋体" w:cs="宋体"/>
                <w:b/>
                <w:kern w:val="0"/>
              </w:rPr>
            </w:pPr>
          </w:p>
        </w:tc>
      </w:tr>
      <w:tr>
        <w:tblPrEx>
          <w:tblCellMar>
            <w:top w:w="0" w:type="dxa"/>
            <w:left w:w="108" w:type="dxa"/>
            <w:bottom w:w="0" w:type="dxa"/>
            <w:right w:w="108" w:type="dxa"/>
          </w:tblCellMar>
        </w:tblPrEx>
        <w:trPr>
          <w:cantSplit/>
          <w:trHeight w:val="285" w:hRule="atLeast"/>
        </w:trPr>
        <w:tc>
          <w:tcPr>
            <w:tcW w:w="616" w:type="dxa"/>
            <w:vMerge w:val="continue"/>
            <w:tcBorders>
              <w:left w:val="single" w:color="auto" w:sz="8" w:space="0"/>
              <w:right w:val="single" w:color="auto" w:sz="4" w:space="0"/>
            </w:tcBorders>
            <w:vAlign w:val="center"/>
          </w:tcPr>
          <w:p>
            <w:pPr>
              <w:widowControl/>
              <w:jc w:val="left"/>
              <w:rPr>
                <w:rFonts w:ascii="宋体" w:hAnsi="宋体" w:cs="宋体"/>
                <w:b/>
                <w:kern w:val="0"/>
              </w:rPr>
            </w:pPr>
          </w:p>
        </w:tc>
        <w:tc>
          <w:tcPr>
            <w:tcW w:w="1440" w:type="dxa"/>
            <w:vMerge w:val="continue"/>
            <w:tcBorders>
              <w:left w:val="single" w:color="auto" w:sz="4" w:space="0"/>
              <w:right w:val="single" w:color="auto" w:sz="4" w:space="0"/>
            </w:tcBorders>
            <w:vAlign w:val="center"/>
          </w:tcPr>
          <w:p>
            <w:pPr>
              <w:widowControl/>
              <w:jc w:val="left"/>
              <w:rPr>
                <w:rFonts w:ascii="宋体" w:hAnsi="宋体" w:cs="宋体"/>
                <w:b/>
                <w:kern w:val="0"/>
              </w:rPr>
            </w:pPr>
          </w:p>
        </w:tc>
        <w:tc>
          <w:tcPr>
            <w:tcW w:w="1760" w:type="dxa"/>
            <w:tcBorders>
              <w:top w:val="nil"/>
              <w:left w:val="nil"/>
              <w:bottom w:val="single" w:color="auto" w:sz="4" w:space="0"/>
              <w:right w:val="single" w:color="auto" w:sz="4" w:space="0"/>
            </w:tcBorders>
            <w:shd w:val="clear" w:color="auto" w:fill="auto"/>
            <w:noWrap/>
          </w:tcPr>
          <w:p>
            <w:pPr>
              <w:pStyle w:val="19"/>
              <w:spacing w:line="0" w:lineRule="atLeast"/>
              <w:rPr>
                <w:rFonts w:hint="eastAsia" w:ascii="宋体" w:hAnsi="宋体"/>
                <w:b/>
              </w:rPr>
            </w:pPr>
            <w:r>
              <w:rPr>
                <w:rFonts w:hint="eastAsia" w:ascii="宋体" w:hAnsi="宋体"/>
                <w:b/>
              </w:rPr>
              <w:t>*电子线路装调</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5</w:t>
            </w:r>
          </w:p>
        </w:tc>
        <w:tc>
          <w:tcPr>
            <w:tcW w:w="73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90</w:t>
            </w:r>
          </w:p>
        </w:tc>
        <w:tc>
          <w:tcPr>
            <w:tcW w:w="680" w:type="dxa"/>
            <w:tcBorders>
              <w:top w:val="nil"/>
              <w:left w:val="nil"/>
              <w:bottom w:val="nil"/>
              <w:right w:val="single" w:color="auto" w:sz="4" w:space="0"/>
            </w:tcBorders>
            <w:shd w:val="clear" w:color="auto" w:fill="auto"/>
            <w:noWrap/>
            <w:vAlign w:val="center"/>
          </w:tcPr>
          <w:p>
            <w:pPr>
              <w:widowControl/>
              <w:jc w:val="center"/>
              <w:rPr>
                <w:rFonts w:ascii="宋体" w:hAnsi="宋体" w:cs="宋体"/>
                <w:b/>
                <w:kern w:val="0"/>
              </w:rPr>
            </w:pPr>
          </w:p>
        </w:tc>
        <w:tc>
          <w:tcPr>
            <w:tcW w:w="622" w:type="dxa"/>
            <w:tcBorders>
              <w:top w:val="nil"/>
              <w:left w:val="nil"/>
              <w:bottom w:val="nil"/>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5</w:t>
            </w:r>
          </w:p>
        </w:tc>
        <w:tc>
          <w:tcPr>
            <w:tcW w:w="670" w:type="dxa"/>
            <w:tcBorders>
              <w:top w:val="nil"/>
              <w:left w:val="nil"/>
              <w:bottom w:val="nil"/>
              <w:right w:val="single" w:color="auto" w:sz="4" w:space="0"/>
            </w:tcBorders>
            <w:shd w:val="clear" w:color="auto" w:fill="auto"/>
            <w:noWrap/>
            <w:vAlign w:val="center"/>
          </w:tcPr>
          <w:p>
            <w:pPr>
              <w:widowControl/>
              <w:jc w:val="center"/>
              <w:rPr>
                <w:rFonts w:ascii="宋体" w:hAnsi="宋体" w:cs="宋体"/>
                <w:b/>
                <w:kern w:val="0"/>
              </w:rPr>
            </w:pPr>
          </w:p>
        </w:tc>
        <w:tc>
          <w:tcPr>
            <w:tcW w:w="628" w:type="dxa"/>
            <w:tcBorders>
              <w:top w:val="nil"/>
              <w:left w:val="nil"/>
              <w:bottom w:val="nil"/>
              <w:right w:val="single" w:color="auto" w:sz="4" w:space="0"/>
            </w:tcBorders>
            <w:shd w:val="clear" w:color="auto" w:fill="auto"/>
            <w:noWrap/>
            <w:vAlign w:val="center"/>
          </w:tcPr>
          <w:p>
            <w:pPr>
              <w:widowControl/>
              <w:jc w:val="center"/>
              <w:rPr>
                <w:rFonts w:ascii="宋体" w:hAnsi="宋体" w:cs="宋体"/>
                <w:b/>
                <w:kern w:val="0"/>
              </w:rPr>
            </w:pPr>
          </w:p>
        </w:tc>
        <w:tc>
          <w:tcPr>
            <w:tcW w:w="632" w:type="dxa"/>
            <w:tcBorders>
              <w:top w:val="nil"/>
              <w:left w:val="nil"/>
              <w:bottom w:val="nil"/>
              <w:right w:val="single" w:color="auto" w:sz="4" w:space="0"/>
            </w:tcBorders>
            <w:shd w:val="clear" w:color="auto" w:fill="auto"/>
            <w:noWrap/>
            <w:vAlign w:val="center"/>
          </w:tcPr>
          <w:p>
            <w:pPr>
              <w:widowControl/>
              <w:jc w:val="center"/>
              <w:rPr>
                <w:rFonts w:ascii="宋体" w:hAnsi="宋体" w:cs="宋体"/>
                <w:b/>
                <w:kern w:val="0"/>
              </w:rPr>
            </w:pPr>
          </w:p>
        </w:tc>
        <w:tc>
          <w:tcPr>
            <w:tcW w:w="600" w:type="dxa"/>
            <w:tcBorders>
              <w:top w:val="nil"/>
              <w:left w:val="nil"/>
              <w:bottom w:val="nil"/>
              <w:right w:val="single" w:color="auto" w:sz="8" w:space="0"/>
            </w:tcBorders>
            <w:shd w:val="clear" w:color="auto" w:fill="auto"/>
            <w:noWrap/>
            <w:vAlign w:val="center"/>
          </w:tcPr>
          <w:p>
            <w:pPr>
              <w:widowControl/>
              <w:jc w:val="center"/>
              <w:rPr>
                <w:rFonts w:ascii="宋体" w:hAnsi="宋体" w:cs="宋体"/>
                <w:b/>
                <w:kern w:val="0"/>
              </w:rPr>
            </w:pPr>
          </w:p>
        </w:tc>
      </w:tr>
      <w:tr>
        <w:tblPrEx>
          <w:tblCellMar>
            <w:top w:w="0" w:type="dxa"/>
            <w:left w:w="108" w:type="dxa"/>
            <w:bottom w:w="0" w:type="dxa"/>
            <w:right w:w="108" w:type="dxa"/>
          </w:tblCellMar>
        </w:tblPrEx>
        <w:trPr>
          <w:cantSplit/>
          <w:trHeight w:val="300" w:hRule="atLeast"/>
        </w:trPr>
        <w:tc>
          <w:tcPr>
            <w:tcW w:w="616" w:type="dxa"/>
            <w:vMerge w:val="continue"/>
            <w:tcBorders>
              <w:left w:val="single" w:color="auto" w:sz="8" w:space="0"/>
              <w:right w:val="single" w:color="auto" w:sz="4" w:space="0"/>
            </w:tcBorders>
            <w:vAlign w:val="center"/>
          </w:tcPr>
          <w:p>
            <w:pPr>
              <w:widowControl/>
              <w:jc w:val="left"/>
              <w:rPr>
                <w:rFonts w:ascii="宋体" w:hAnsi="宋体" w:cs="宋体"/>
                <w:b/>
                <w:kern w:val="0"/>
              </w:rPr>
            </w:pPr>
          </w:p>
        </w:tc>
        <w:tc>
          <w:tcPr>
            <w:tcW w:w="1440" w:type="dxa"/>
            <w:vMerge w:val="continue"/>
            <w:tcBorders>
              <w:left w:val="single" w:color="auto" w:sz="4" w:space="0"/>
              <w:right w:val="single" w:color="auto" w:sz="4" w:space="0"/>
            </w:tcBorders>
            <w:vAlign w:val="center"/>
          </w:tcPr>
          <w:p>
            <w:pPr>
              <w:widowControl/>
              <w:jc w:val="left"/>
              <w:rPr>
                <w:rFonts w:ascii="宋体" w:hAnsi="宋体" w:cs="宋体"/>
                <w:b/>
                <w:kern w:val="0"/>
              </w:rPr>
            </w:pPr>
          </w:p>
        </w:tc>
        <w:tc>
          <w:tcPr>
            <w:tcW w:w="1760" w:type="dxa"/>
            <w:tcBorders>
              <w:top w:val="nil"/>
              <w:left w:val="nil"/>
              <w:bottom w:val="single" w:color="auto" w:sz="4" w:space="0"/>
              <w:right w:val="single" w:color="auto" w:sz="4" w:space="0"/>
            </w:tcBorders>
            <w:shd w:val="clear" w:color="auto" w:fill="auto"/>
            <w:noWrap/>
          </w:tcPr>
          <w:p>
            <w:pPr>
              <w:rPr>
                <w:rFonts w:ascii="宋体" w:hAnsi="宋体"/>
                <w:b/>
              </w:rPr>
            </w:pPr>
            <w:r>
              <w:rPr>
                <w:rFonts w:hint="eastAsia" w:ascii="宋体" w:hAnsi="宋体"/>
                <w:b/>
              </w:rPr>
              <w:t>*继电控制线路装调</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5</w:t>
            </w:r>
          </w:p>
        </w:tc>
        <w:tc>
          <w:tcPr>
            <w:tcW w:w="73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90</w:t>
            </w:r>
          </w:p>
        </w:tc>
        <w:tc>
          <w:tcPr>
            <w:tcW w:w="68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2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7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5</w:t>
            </w:r>
          </w:p>
        </w:tc>
        <w:tc>
          <w:tcPr>
            <w:tcW w:w="62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3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00" w:type="dxa"/>
            <w:tcBorders>
              <w:top w:val="single" w:color="auto" w:sz="4" w:space="0"/>
              <w:left w:val="nil"/>
              <w:bottom w:val="single" w:color="auto" w:sz="4" w:space="0"/>
              <w:right w:val="single" w:color="auto" w:sz="8" w:space="0"/>
            </w:tcBorders>
            <w:shd w:val="clear" w:color="auto" w:fill="auto"/>
            <w:noWrap/>
            <w:vAlign w:val="center"/>
          </w:tcPr>
          <w:p>
            <w:pPr>
              <w:widowControl/>
              <w:jc w:val="center"/>
              <w:rPr>
                <w:rFonts w:ascii="宋体" w:hAnsi="宋体" w:cs="宋体"/>
                <w:b/>
                <w:kern w:val="0"/>
              </w:rPr>
            </w:pPr>
          </w:p>
        </w:tc>
      </w:tr>
      <w:tr>
        <w:tblPrEx>
          <w:tblCellMar>
            <w:top w:w="0" w:type="dxa"/>
            <w:left w:w="108" w:type="dxa"/>
            <w:bottom w:w="0" w:type="dxa"/>
            <w:right w:w="108" w:type="dxa"/>
          </w:tblCellMar>
        </w:tblPrEx>
        <w:trPr>
          <w:cantSplit/>
          <w:trHeight w:val="300" w:hRule="atLeast"/>
        </w:trPr>
        <w:tc>
          <w:tcPr>
            <w:tcW w:w="616" w:type="dxa"/>
            <w:vMerge w:val="continue"/>
            <w:tcBorders>
              <w:left w:val="single" w:color="auto" w:sz="8" w:space="0"/>
              <w:right w:val="single" w:color="auto" w:sz="4" w:space="0"/>
            </w:tcBorders>
            <w:vAlign w:val="center"/>
          </w:tcPr>
          <w:p>
            <w:pPr>
              <w:widowControl/>
              <w:jc w:val="left"/>
              <w:rPr>
                <w:rFonts w:ascii="宋体" w:hAnsi="宋体" w:cs="宋体"/>
                <w:b/>
                <w:kern w:val="0"/>
              </w:rPr>
            </w:pPr>
          </w:p>
        </w:tc>
        <w:tc>
          <w:tcPr>
            <w:tcW w:w="1440" w:type="dxa"/>
            <w:vMerge w:val="continue"/>
            <w:tcBorders>
              <w:left w:val="single" w:color="auto" w:sz="4" w:space="0"/>
              <w:right w:val="single" w:color="auto" w:sz="4" w:space="0"/>
            </w:tcBorders>
            <w:vAlign w:val="center"/>
          </w:tcPr>
          <w:p>
            <w:pPr>
              <w:widowControl/>
              <w:jc w:val="left"/>
              <w:rPr>
                <w:rFonts w:ascii="宋体" w:hAnsi="宋体" w:cs="宋体"/>
                <w:b/>
                <w:kern w:val="0"/>
              </w:rPr>
            </w:pPr>
          </w:p>
        </w:tc>
        <w:tc>
          <w:tcPr>
            <w:tcW w:w="1760" w:type="dxa"/>
            <w:tcBorders>
              <w:top w:val="nil"/>
              <w:left w:val="nil"/>
              <w:bottom w:val="single" w:color="auto" w:sz="4" w:space="0"/>
              <w:right w:val="single" w:color="auto" w:sz="4" w:space="0"/>
            </w:tcBorders>
            <w:shd w:val="clear" w:color="auto" w:fill="auto"/>
            <w:noWrap/>
          </w:tcPr>
          <w:p>
            <w:pPr>
              <w:rPr>
                <w:rFonts w:hint="eastAsia" w:ascii="宋体" w:hAnsi="宋体"/>
                <w:b/>
              </w:rPr>
            </w:pPr>
            <w:r>
              <w:rPr>
                <w:rFonts w:hint="eastAsia" w:ascii="宋体" w:hAnsi="宋体"/>
                <w:b/>
              </w:rPr>
              <w:t>*继电控制线路维修</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5</w:t>
            </w:r>
          </w:p>
        </w:tc>
        <w:tc>
          <w:tcPr>
            <w:tcW w:w="73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90</w:t>
            </w:r>
          </w:p>
        </w:tc>
        <w:tc>
          <w:tcPr>
            <w:tcW w:w="68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2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7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5</w:t>
            </w:r>
          </w:p>
        </w:tc>
        <w:tc>
          <w:tcPr>
            <w:tcW w:w="62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3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00" w:type="dxa"/>
            <w:tcBorders>
              <w:top w:val="single" w:color="auto" w:sz="4" w:space="0"/>
              <w:left w:val="nil"/>
              <w:bottom w:val="single" w:color="auto" w:sz="4" w:space="0"/>
              <w:right w:val="single" w:color="auto" w:sz="8" w:space="0"/>
            </w:tcBorders>
            <w:shd w:val="clear" w:color="auto" w:fill="auto"/>
            <w:noWrap/>
            <w:vAlign w:val="center"/>
          </w:tcPr>
          <w:p>
            <w:pPr>
              <w:widowControl/>
              <w:jc w:val="center"/>
              <w:rPr>
                <w:rFonts w:ascii="宋体" w:hAnsi="宋体" w:cs="宋体"/>
                <w:b/>
                <w:kern w:val="0"/>
              </w:rPr>
            </w:pPr>
          </w:p>
        </w:tc>
      </w:tr>
      <w:tr>
        <w:tblPrEx>
          <w:tblCellMar>
            <w:top w:w="0" w:type="dxa"/>
            <w:left w:w="108" w:type="dxa"/>
            <w:bottom w:w="0" w:type="dxa"/>
            <w:right w:w="108" w:type="dxa"/>
          </w:tblCellMar>
        </w:tblPrEx>
        <w:trPr>
          <w:cantSplit/>
          <w:trHeight w:val="300" w:hRule="atLeast"/>
        </w:trPr>
        <w:tc>
          <w:tcPr>
            <w:tcW w:w="616" w:type="dxa"/>
            <w:vMerge w:val="continue"/>
            <w:tcBorders>
              <w:left w:val="single" w:color="auto" w:sz="8" w:space="0"/>
              <w:right w:val="single" w:color="auto" w:sz="4" w:space="0"/>
            </w:tcBorders>
            <w:vAlign w:val="center"/>
          </w:tcPr>
          <w:p>
            <w:pPr>
              <w:widowControl/>
              <w:jc w:val="left"/>
              <w:rPr>
                <w:rFonts w:ascii="宋体" w:hAnsi="宋体" w:cs="宋体"/>
                <w:b/>
                <w:kern w:val="0"/>
              </w:rPr>
            </w:pPr>
          </w:p>
        </w:tc>
        <w:tc>
          <w:tcPr>
            <w:tcW w:w="1440" w:type="dxa"/>
            <w:vMerge w:val="continue"/>
            <w:tcBorders>
              <w:left w:val="single" w:color="auto" w:sz="4" w:space="0"/>
              <w:right w:val="single" w:color="auto" w:sz="4" w:space="0"/>
            </w:tcBorders>
            <w:vAlign w:val="center"/>
          </w:tcPr>
          <w:p>
            <w:pPr>
              <w:widowControl/>
              <w:jc w:val="left"/>
              <w:rPr>
                <w:rFonts w:ascii="宋体" w:hAnsi="宋体" w:cs="宋体"/>
                <w:b/>
                <w:kern w:val="0"/>
              </w:rPr>
            </w:pPr>
          </w:p>
        </w:tc>
        <w:tc>
          <w:tcPr>
            <w:tcW w:w="1760" w:type="dxa"/>
            <w:tcBorders>
              <w:top w:val="nil"/>
              <w:left w:val="nil"/>
              <w:bottom w:val="single" w:color="auto" w:sz="4" w:space="0"/>
              <w:right w:val="single" w:color="auto" w:sz="4" w:space="0"/>
            </w:tcBorders>
            <w:shd w:val="clear" w:color="auto" w:fill="auto"/>
            <w:noWrap/>
          </w:tcPr>
          <w:p>
            <w:pPr>
              <w:rPr>
                <w:rFonts w:hint="eastAsia" w:ascii="宋体" w:hAnsi="宋体"/>
                <w:b/>
              </w:rPr>
            </w:pPr>
            <w:r>
              <w:rPr>
                <w:rFonts w:hint="eastAsia" w:ascii="宋体" w:hAnsi="宋体"/>
                <w:b/>
              </w:rPr>
              <w:t>*自动控制线路装调维修</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7</w:t>
            </w:r>
          </w:p>
        </w:tc>
        <w:tc>
          <w:tcPr>
            <w:tcW w:w="73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126</w:t>
            </w:r>
          </w:p>
        </w:tc>
        <w:tc>
          <w:tcPr>
            <w:tcW w:w="68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2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7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2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7</w:t>
            </w:r>
          </w:p>
        </w:tc>
        <w:tc>
          <w:tcPr>
            <w:tcW w:w="63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00" w:type="dxa"/>
            <w:tcBorders>
              <w:top w:val="single" w:color="auto" w:sz="4" w:space="0"/>
              <w:left w:val="nil"/>
              <w:bottom w:val="single" w:color="auto" w:sz="4" w:space="0"/>
              <w:right w:val="single" w:color="auto" w:sz="8" w:space="0"/>
            </w:tcBorders>
            <w:shd w:val="clear" w:color="auto" w:fill="auto"/>
            <w:noWrap/>
            <w:vAlign w:val="center"/>
          </w:tcPr>
          <w:p>
            <w:pPr>
              <w:widowControl/>
              <w:jc w:val="center"/>
              <w:rPr>
                <w:rFonts w:ascii="宋体" w:hAnsi="宋体" w:cs="宋体"/>
                <w:b/>
                <w:kern w:val="0"/>
              </w:rPr>
            </w:pPr>
          </w:p>
        </w:tc>
      </w:tr>
      <w:tr>
        <w:tblPrEx>
          <w:tblCellMar>
            <w:top w:w="0" w:type="dxa"/>
            <w:left w:w="108" w:type="dxa"/>
            <w:bottom w:w="0" w:type="dxa"/>
            <w:right w:w="108" w:type="dxa"/>
          </w:tblCellMar>
        </w:tblPrEx>
        <w:trPr>
          <w:cantSplit/>
          <w:trHeight w:val="300" w:hRule="atLeast"/>
        </w:trPr>
        <w:tc>
          <w:tcPr>
            <w:tcW w:w="616" w:type="dxa"/>
            <w:vMerge w:val="continue"/>
            <w:tcBorders>
              <w:left w:val="single" w:color="auto" w:sz="8" w:space="0"/>
              <w:right w:val="single" w:color="auto" w:sz="4" w:space="0"/>
            </w:tcBorders>
            <w:vAlign w:val="center"/>
          </w:tcPr>
          <w:p>
            <w:pPr>
              <w:widowControl/>
              <w:jc w:val="left"/>
              <w:rPr>
                <w:rFonts w:ascii="宋体" w:hAnsi="宋体" w:cs="宋体"/>
                <w:b/>
                <w:kern w:val="0"/>
              </w:rPr>
            </w:pPr>
          </w:p>
        </w:tc>
        <w:tc>
          <w:tcPr>
            <w:tcW w:w="1440" w:type="dxa"/>
            <w:vMerge w:val="continue"/>
            <w:tcBorders>
              <w:left w:val="single" w:color="auto" w:sz="4" w:space="0"/>
              <w:right w:val="single" w:color="auto" w:sz="4" w:space="0"/>
            </w:tcBorders>
            <w:vAlign w:val="center"/>
          </w:tcPr>
          <w:p>
            <w:pPr>
              <w:widowControl/>
              <w:jc w:val="left"/>
              <w:rPr>
                <w:rFonts w:ascii="宋体" w:hAnsi="宋体" w:cs="宋体"/>
                <w:b/>
                <w:kern w:val="0"/>
              </w:rPr>
            </w:pPr>
          </w:p>
        </w:tc>
        <w:tc>
          <w:tcPr>
            <w:tcW w:w="1760" w:type="dxa"/>
            <w:tcBorders>
              <w:top w:val="nil"/>
              <w:left w:val="nil"/>
              <w:bottom w:val="single" w:color="auto" w:sz="4" w:space="0"/>
              <w:right w:val="single" w:color="auto" w:sz="4" w:space="0"/>
            </w:tcBorders>
            <w:shd w:val="clear" w:color="auto" w:fill="auto"/>
            <w:noWrap/>
          </w:tcPr>
          <w:p>
            <w:pPr>
              <w:rPr>
                <w:rFonts w:hint="eastAsia" w:ascii="宋体" w:hAnsi="宋体"/>
                <w:b/>
              </w:rPr>
            </w:pPr>
            <w:r>
              <w:rPr>
                <w:rFonts w:hint="eastAsia" w:ascii="宋体" w:hAnsi="宋体"/>
                <w:b/>
              </w:rPr>
              <w:t>电机装配与运行检测</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4</w:t>
            </w:r>
          </w:p>
        </w:tc>
        <w:tc>
          <w:tcPr>
            <w:tcW w:w="73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72</w:t>
            </w:r>
          </w:p>
        </w:tc>
        <w:tc>
          <w:tcPr>
            <w:tcW w:w="68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2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7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p>
        </w:tc>
        <w:tc>
          <w:tcPr>
            <w:tcW w:w="62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r>
              <w:rPr>
                <w:rFonts w:hint="eastAsia" w:ascii="宋体" w:hAnsi="宋体" w:cs="宋体"/>
                <w:b/>
                <w:kern w:val="0"/>
              </w:rPr>
              <w:t>4</w:t>
            </w:r>
          </w:p>
        </w:tc>
        <w:tc>
          <w:tcPr>
            <w:tcW w:w="63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00" w:type="dxa"/>
            <w:tcBorders>
              <w:top w:val="single" w:color="auto" w:sz="4" w:space="0"/>
              <w:left w:val="nil"/>
              <w:bottom w:val="single" w:color="auto" w:sz="4" w:space="0"/>
              <w:right w:val="single" w:color="auto" w:sz="8" w:space="0"/>
            </w:tcBorders>
            <w:shd w:val="clear" w:color="auto" w:fill="auto"/>
            <w:noWrap/>
            <w:vAlign w:val="center"/>
          </w:tcPr>
          <w:p>
            <w:pPr>
              <w:widowControl/>
              <w:jc w:val="center"/>
              <w:rPr>
                <w:rFonts w:ascii="宋体" w:hAnsi="宋体" w:cs="宋体"/>
                <w:b/>
                <w:kern w:val="0"/>
              </w:rPr>
            </w:pPr>
          </w:p>
        </w:tc>
      </w:tr>
      <w:tr>
        <w:tblPrEx>
          <w:tblCellMar>
            <w:top w:w="0" w:type="dxa"/>
            <w:left w:w="108" w:type="dxa"/>
            <w:bottom w:w="0" w:type="dxa"/>
            <w:right w:w="108" w:type="dxa"/>
          </w:tblCellMar>
        </w:tblPrEx>
        <w:trPr>
          <w:cantSplit/>
          <w:trHeight w:val="300" w:hRule="atLeast"/>
        </w:trPr>
        <w:tc>
          <w:tcPr>
            <w:tcW w:w="616" w:type="dxa"/>
            <w:vMerge w:val="continue"/>
            <w:tcBorders>
              <w:left w:val="single" w:color="auto" w:sz="8" w:space="0"/>
              <w:right w:val="single" w:color="auto" w:sz="4" w:space="0"/>
            </w:tcBorders>
            <w:vAlign w:val="center"/>
          </w:tcPr>
          <w:p>
            <w:pPr>
              <w:widowControl/>
              <w:jc w:val="left"/>
              <w:rPr>
                <w:rFonts w:ascii="宋体" w:hAnsi="宋体" w:cs="宋体"/>
                <w:b/>
                <w:kern w:val="0"/>
              </w:rPr>
            </w:pPr>
          </w:p>
        </w:tc>
        <w:tc>
          <w:tcPr>
            <w:tcW w:w="1440" w:type="dxa"/>
            <w:vMerge w:val="continue"/>
            <w:tcBorders>
              <w:left w:val="single" w:color="auto" w:sz="4" w:space="0"/>
              <w:right w:val="single" w:color="auto" w:sz="4" w:space="0"/>
            </w:tcBorders>
            <w:vAlign w:val="center"/>
          </w:tcPr>
          <w:p>
            <w:pPr>
              <w:widowControl/>
              <w:jc w:val="left"/>
              <w:rPr>
                <w:rFonts w:ascii="宋体" w:hAnsi="宋体" w:cs="宋体"/>
                <w:b/>
                <w:kern w:val="0"/>
              </w:rPr>
            </w:pPr>
          </w:p>
        </w:tc>
        <w:tc>
          <w:tcPr>
            <w:tcW w:w="1760" w:type="dxa"/>
            <w:tcBorders>
              <w:top w:val="nil"/>
              <w:left w:val="nil"/>
              <w:bottom w:val="single" w:color="auto" w:sz="4" w:space="0"/>
              <w:right w:val="single" w:color="auto" w:sz="4" w:space="0"/>
            </w:tcBorders>
            <w:shd w:val="clear" w:color="auto" w:fill="auto"/>
            <w:noWrap/>
          </w:tcPr>
          <w:p>
            <w:pPr>
              <w:rPr>
                <w:rFonts w:hint="eastAsia" w:ascii="宋体" w:hAnsi="宋体"/>
                <w:b/>
              </w:rPr>
            </w:pPr>
            <w:r>
              <w:rPr>
                <w:rFonts w:hint="eastAsia" w:ascii="宋体" w:hAnsi="宋体"/>
                <w:b/>
              </w:rPr>
              <w:t>机床电气设备的安装与维修</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5</w:t>
            </w:r>
          </w:p>
        </w:tc>
        <w:tc>
          <w:tcPr>
            <w:tcW w:w="73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90</w:t>
            </w:r>
          </w:p>
        </w:tc>
        <w:tc>
          <w:tcPr>
            <w:tcW w:w="68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2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7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p>
        </w:tc>
        <w:tc>
          <w:tcPr>
            <w:tcW w:w="62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r>
              <w:rPr>
                <w:rFonts w:hint="eastAsia" w:ascii="宋体" w:hAnsi="宋体" w:cs="宋体"/>
                <w:b/>
                <w:kern w:val="0"/>
              </w:rPr>
              <w:t>5</w:t>
            </w:r>
          </w:p>
        </w:tc>
        <w:tc>
          <w:tcPr>
            <w:tcW w:w="63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00" w:type="dxa"/>
            <w:tcBorders>
              <w:top w:val="single" w:color="auto" w:sz="4" w:space="0"/>
              <w:left w:val="nil"/>
              <w:bottom w:val="single" w:color="auto" w:sz="4" w:space="0"/>
              <w:right w:val="single" w:color="auto" w:sz="8" w:space="0"/>
            </w:tcBorders>
            <w:shd w:val="clear" w:color="auto" w:fill="auto"/>
            <w:noWrap/>
            <w:vAlign w:val="center"/>
          </w:tcPr>
          <w:p>
            <w:pPr>
              <w:widowControl/>
              <w:jc w:val="center"/>
              <w:rPr>
                <w:rFonts w:ascii="宋体" w:hAnsi="宋体" w:cs="宋体"/>
                <w:b/>
                <w:kern w:val="0"/>
              </w:rPr>
            </w:pPr>
          </w:p>
        </w:tc>
      </w:tr>
      <w:tr>
        <w:tblPrEx>
          <w:tblCellMar>
            <w:top w:w="0" w:type="dxa"/>
            <w:left w:w="108" w:type="dxa"/>
            <w:bottom w:w="0" w:type="dxa"/>
            <w:right w:w="108" w:type="dxa"/>
          </w:tblCellMar>
        </w:tblPrEx>
        <w:trPr>
          <w:cantSplit/>
          <w:trHeight w:val="300" w:hRule="atLeast"/>
        </w:trPr>
        <w:tc>
          <w:tcPr>
            <w:tcW w:w="616" w:type="dxa"/>
            <w:vMerge w:val="continue"/>
            <w:tcBorders>
              <w:left w:val="single" w:color="auto" w:sz="8" w:space="0"/>
              <w:right w:val="single" w:color="auto" w:sz="4" w:space="0"/>
            </w:tcBorders>
            <w:vAlign w:val="center"/>
          </w:tcPr>
          <w:p>
            <w:pPr>
              <w:widowControl/>
              <w:jc w:val="left"/>
              <w:rPr>
                <w:rFonts w:ascii="宋体" w:hAnsi="宋体" w:cs="宋体"/>
                <w:b/>
                <w:kern w:val="0"/>
              </w:rPr>
            </w:pPr>
          </w:p>
        </w:tc>
        <w:tc>
          <w:tcPr>
            <w:tcW w:w="1440" w:type="dxa"/>
            <w:vMerge w:val="continue"/>
            <w:tcBorders>
              <w:left w:val="single" w:color="auto" w:sz="4" w:space="0"/>
              <w:bottom w:val="double" w:color="000000" w:sz="6" w:space="0"/>
              <w:right w:val="single" w:color="auto" w:sz="4" w:space="0"/>
            </w:tcBorders>
            <w:vAlign w:val="center"/>
          </w:tcPr>
          <w:p>
            <w:pPr>
              <w:widowControl/>
              <w:jc w:val="left"/>
              <w:rPr>
                <w:rFonts w:ascii="宋体" w:hAnsi="宋体" w:cs="宋体"/>
                <w:b/>
                <w:kern w:val="0"/>
              </w:rPr>
            </w:pPr>
          </w:p>
        </w:tc>
        <w:tc>
          <w:tcPr>
            <w:tcW w:w="1760" w:type="dxa"/>
            <w:tcBorders>
              <w:top w:val="single" w:color="auto" w:sz="4" w:space="0"/>
              <w:left w:val="nil"/>
              <w:bottom w:val="double" w:color="auto" w:sz="6" w:space="0"/>
              <w:right w:val="single" w:color="auto" w:sz="4" w:space="0"/>
            </w:tcBorders>
            <w:shd w:val="clear" w:color="auto" w:fill="auto"/>
            <w:noWrap/>
          </w:tcPr>
          <w:p>
            <w:pPr>
              <w:rPr>
                <w:rFonts w:hint="eastAsia" w:ascii="宋体" w:hAnsi="宋体"/>
                <w:b/>
              </w:rPr>
            </w:pPr>
            <w:r>
              <w:rPr>
                <w:rFonts w:hint="eastAsia" w:ascii="宋体" w:hAnsi="宋体"/>
                <w:b/>
              </w:rPr>
              <w:t>自动化控制系统的运行与维护</w:t>
            </w:r>
          </w:p>
        </w:tc>
        <w:tc>
          <w:tcPr>
            <w:tcW w:w="720" w:type="dxa"/>
            <w:tcBorders>
              <w:top w:val="single" w:color="auto" w:sz="4" w:space="0"/>
              <w:left w:val="nil"/>
              <w:bottom w:val="double" w:color="auto" w:sz="6"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10</w:t>
            </w:r>
          </w:p>
        </w:tc>
        <w:tc>
          <w:tcPr>
            <w:tcW w:w="730" w:type="dxa"/>
            <w:tcBorders>
              <w:top w:val="single" w:color="auto" w:sz="4" w:space="0"/>
              <w:left w:val="nil"/>
              <w:bottom w:val="double" w:color="auto" w:sz="6"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180</w:t>
            </w:r>
          </w:p>
        </w:tc>
        <w:tc>
          <w:tcPr>
            <w:tcW w:w="680" w:type="dxa"/>
            <w:tcBorders>
              <w:top w:val="single" w:color="auto" w:sz="4" w:space="0"/>
              <w:left w:val="nil"/>
              <w:bottom w:val="double" w:color="auto" w:sz="6" w:space="0"/>
              <w:right w:val="single" w:color="auto" w:sz="4" w:space="0"/>
            </w:tcBorders>
            <w:shd w:val="clear" w:color="auto" w:fill="auto"/>
            <w:noWrap/>
            <w:vAlign w:val="center"/>
          </w:tcPr>
          <w:p>
            <w:pPr>
              <w:widowControl/>
              <w:jc w:val="center"/>
              <w:rPr>
                <w:rFonts w:ascii="宋体" w:hAnsi="宋体" w:cs="宋体"/>
                <w:b/>
                <w:kern w:val="0"/>
              </w:rPr>
            </w:pPr>
          </w:p>
        </w:tc>
        <w:tc>
          <w:tcPr>
            <w:tcW w:w="622" w:type="dxa"/>
            <w:tcBorders>
              <w:top w:val="single" w:color="auto" w:sz="4" w:space="0"/>
              <w:left w:val="nil"/>
              <w:bottom w:val="double" w:color="auto" w:sz="6" w:space="0"/>
              <w:right w:val="single" w:color="auto" w:sz="4" w:space="0"/>
            </w:tcBorders>
            <w:shd w:val="clear" w:color="auto" w:fill="auto"/>
            <w:noWrap/>
            <w:vAlign w:val="center"/>
          </w:tcPr>
          <w:p>
            <w:pPr>
              <w:widowControl/>
              <w:jc w:val="center"/>
              <w:rPr>
                <w:rFonts w:ascii="宋体" w:hAnsi="宋体" w:cs="宋体"/>
                <w:b/>
                <w:kern w:val="0"/>
              </w:rPr>
            </w:pPr>
          </w:p>
        </w:tc>
        <w:tc>
          <w:tcPr>
            <w:tcW w:w="670" w:type="dxa"/>
            <w:tcBorders>
              <w:top w:val="single" w:color="auto" w:sz="4" w:space="0"/>
              <w:left w:val="nil"/>
              <w:bottom w:val="double" w:color="auto" w:sz="6" w:space="0"/>
              <w:right w:val="single" w:color="auto" w:sz="4" w:space="0"/>
            </w:tcBorders>
            <w:shd w:val="clear" w:color="auto" w:fill="auto"/>
            <w:noWrap/>
            <w:vAlign w:val="center"/>
          </w:tcPr>
          <w:p>
            <w:pPr>
              <w:widowControl/>
              <w:jc w:val="center"/>
              <w:rPr>
                <w:rFonts w:ascii="宋体" w:hAnsi="宋体" w:cs="宋体"/>
                <w:b/>
                <w:kern w:val="0"/>
              </w:rPr>
            </w:pPr>
          </w:p>
        </w:tc>
        <w:tc>
          <w:tcPr>
            <w:tcW w:w="628" w:type="dxa"/>
            <w:tcBorders>
              <w:top w:val="single" w:color="auto" w:sz="4" w:space="0"/>
              <w:left w:val="nil"/>
              <w:bottom w:val="double" w:color="auto" w:sz="6" w:space="0"/>
              <w:right w:val="single" w:color="auto" w:sz="4" w:space="0"/>
            </w:tcBorders>
            <w:shd w:val="clear" w:color="auto" w:fill="auto"/>
            <w:noWrap/>
            <w:vAlign w:val="center"/>
          </w:tcPr>
          <w:p>
            <w:pPr>
              <w:widowControl/>
              <w:jc w:val="center"/>
              <w:rPr>
                <w:rFonts w:hint="eastAsia" w:ascii="宋体" w:hAnsi="宋体" w:cs="宋体"/>
                <w:b/>
                <w:kern w:val="0"/>
              </w:rPr>
            </w:pPr>
          </w:p>
        </w:tc>
        <w:tc>
          <w:tcPr>
            <w:tcW w:w="632" w:type="dxa"/>
            <w:tcBorders>
              <w:top w:val="single" w:color="auto" w:sz="4" w:space="0"/>
              <w:left w:val="nil"/>
              <w:bottom w:val="double" w:color="auto" w:sz="6" w:space="0"/>
              <w:right w:val="single" w:color="auto" w:sz="4" w:space="0"/>
            </w:tcBorders>
            <w:shd w:val="clear" w:color="auto" w:fill="auto"/>
            <w:noWrap/>
            <w:vAlign w:val="center"/>
          </w:tcPr>
          <w:p>
            <w:pPr>
              <w:widowControl/>
              <w:jc w:val="center"/>
              <w:rPr>
                <w:rFonts w:ascii="宋体" w:hAnsi="宋体" w:cs="宋体"/>
                <w:b/>
                <w:kern w:val="0"/>
              </w:rPr>
            </w:pPr>
            <w:r>
              <w:rPr>
                <w:rFonts w:hint="eastAsia" w:ascii="宋体" w:hAnsi="宋体" w:cs="宋体"/>
                <w:b/>
                <w:kern w:val="0"/>
              </w:rPr>
              <w:t>10</w:t>
            </w:r>
          </w:p>
        </w:tc>
        <w:tc>
          <w:tcPr>
            <w:tcW w:w="600" w:type="dxa"/>
            <w:tcBorders>
              <w:top w:val="single" w:color="auto" w:sz="4" w:space="0"/>
              <w:left w:val="nil"/>
              <w:bottom w:val="double" w:color="auto" w:sz="6" w:space="0"/>
              <w:right w:val="single" w:color="auto" w:sz="8" w:space="0"/>
            </w:tcBorders>
            <w:shd w:val="clear" w:color="auto" w:fill="auto"/>
            <w:noWrap/>
            <w:vAlign w:val="center"/>
          </w:tcPr>
          <w:p>
            <w:pPr>
              <w:widowControl/>
              <w:jc w:val="center"/>
              <w:rPr>
                <w:rFonts w:ascii="宋体" w:hAnsi="宋体" w:cs="宋体"/>
                <w:b/>
                <w:kern w:val="0"/>
              </w:rPr>
            </w:pPr>
          </w:p>
        </w:tc>
      </w:tr>
      <w:tr>
        <w:tblPrEx>
          <w:tblCellMar>
            <w:top w:w="0" w:type="dxa"/>
            <w:left w:w="108" w:type="dxa"/>
            <w:bottom w:w="0" w:type="dxa"/>
            <w:right w:w="108" w:type="dxa"/>
          </w:tblCellMar>
        </w:tblPrEx>
        <w:trPr>
          <w:cantSplit/>
          <w:trHeight w:val="300" w:hRule="atLeast"/>
        </w:trPr>
        <w:tc>
          <w:tcPr>
            <w:tcW w:w="616" w:type="dxa"/>
            <w:vMerge w:val="continue"/>
            <w:tcBorders>
              <w:left w:val="single" w:color="auto" w:sz="8" w:space="0"/>
              <w:bottom w:val="double" w:color="000000" w:sz="6" w:space="0"/>
              <w:right w:val="single" w:color="auto" w:sz="4" w:space="0"/>
            </w:tcBorders>
            <w:vAlign w:val="center"/>
          </w:tcPr>
          <w:p>
            <w:pPr>
              <w:widowControl/>
              <w:jc w:val="left"/>
              <w:rPr>
                <w:rFonts w:ascii="宋体" w:hAnsi="宋体" w:cs="宋体"/>
                <w:b/>
                <w:kern w:val="0"/>
              </w:rPr>
            </w:pPr>
          </w:p>
        </w:tc>
        <w:tc>
          <w:tcPr>
            <w:tcW w:w="1440" w:type="dxa"/>
            <w:tcBorders>
              <w:top w:val="nil"/>
              <w:left w:val="single" w:color="auto" w:sz="4" w:space="0"/>
              <w:bottom w:val="double" w:color="000000" w:sz="6" w:space="0"/>
              <w:right w:val="single" w:color="auto" w:sz="4" w:space="0"/>
            </w:tcBorders>
            <w:vAlign w:val="center"/>
          </w:tcPr>
          <w:p>
            <w:pPr>
              <w:widowControl/>
              <w:jc w:val="center"/>
              <w:rPr>
                <w:rFonts w:hint="eastAsia" w:ascii="宋体" w:hAnsi="宋体" w:cs="宋体"/>
                <w:b/>
                <w:kern w:val="0"/>
              </w:rPr>
            </w:pPr>
            <w:r>
              <w:rPr>
                <w:rFonts w:hint="eastAsia" w:ascii="宋体" w:hAnsi="宋体" w:cs="宋体"/>
                <w:b/>
                <w:kern w:val="0"/>
              </w:rPr>
              <w:t>顶岗实习</w:t>
            </w:r>
          </w:p>
        </w:tc>
        <w:tc>
          <w:tcPr>
            <w:tcW w:w="1760" w:type="dxa"/>
            <w:tcBorders>
              <w:top w:val="nil"/>
              <w:left w:val="nil"/>
              <w:bottom w:val="double" w:color="auto" w:sz="6" w:space="0"/>
              <w:right w:val="single" w:color="auto" w:sz="4" w:space="0"/>
            </w:tcBorders>
            <w:shd w:val="clear" w:color="auto" w:fill="auto"/>
            <w:noWrap/>
          </w:tcPr>
          <w:p>
            <w:pPr>
              <w:pStyle w:val="23"/>
              <w:spacing w:line="0" w:lineRule="atLeast"/>
              <w:rPr>
                <w:rFonts w:hint="eastAsia" w:ascii="宋体" w:hAnsi="宋体"/>
                <w:b/>
                <w:sz w:val="21"/>
                <w:szCs w:val="21"/>
              </w:rPr>
            </w:pPr>
          </w:p>
        </w:tc>
        <w:tc>
          <w:tcPr>
            <w:tcW w:w="720" w:type="dxa"/>
            <w:tcBorders>
              <w:top w:val="nil"/>
              <w:left w:val="nil"/>
              <w:bottom w:val="double" w:color="auto" w:sz="6"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30</w:t>
            </w:r>
          </w:p>
        </w:tc>
        <w:tc>
          <w:tcPr>
            <w:tcW w:w="730" w:type="dxa"/>
            <w:tcBorders>
              <w:top w:val="nil"/>
              <w:left w:val="nil"/>
              <w:bottom w:val="double" w:color="auto" w:sz="6"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540</w:t>
            </w:r>
          </w:p>
        </w:tc>
        <w:tc>
          <w:tcPr>
            <w:tcW w:w="680" w:type="dxa"/>
            <w:tcBorders>
              <w:top w:val="single" w:color="auto" w:sz="4" w:space="0"/>
              <w:left w:val="nil"/>
              <w:bottom w:val="double" w:color="auto" w:sz="6" w:space="0"/>
              <w:right w:val="single" w:color="auto" w:sz="4" w:space="0"/>
            </w:tcBorders>
            <w:shd w:val="clear" w:color="auto" w:fill="auto"/>
            <w:noWrap/>
            <w:vAlign w:val="center"/>
          </w:tcPr>
          <w:p>
            <w:pPr>
              <w:widowControl/>
              <w:jc w:val="center"/>
              <w:rPr>
                <w:rFonts w:ascii="宋体" w:hAnsi="宋体" w:cs="宋体"/>
                <w:b/>
                <w:kern w:val="0"/>
              </w:rPr>
            </w:pPr>
          </w:p>
        </w:tc>
        <w:tc>
          <w:tcPr>
            <w:tcW w:w="622" w:type="dxa"/>
            <w:tcBorders>
              <w:top w:val="single" w:color="auto" w:sz="4" w:space="0"/>
              <w:left w:val="nil"/>
              <w:bottom w:val="double" w:color="auto" w:sz="6" w:space="0"/>
              <w:right w:val="single" w:color="auto" w:sz="4" w:space="0"/>
            </w:tcBorders>
            <w:shd w:val="clear" w:color="auto" w:fill="auto"/>
            <w:noWrap/>
            <w:vAlign w:val="center"/>
          </w:tcPr>
          <w:p>
            <w:pPr>
              <w:widowControl/>
              <w:jc w:val="center"/>
              <w:rPr>
                <w:rFonts w:ascii="宋体" w:hAnsi="宋体" w:cs="宋体"/>
                <w:b/>
                <w:kern w:val="0"/>
              </w:rPr>
            </w:pPr>
          </w:p>
        </w:tc>
        <w:tc>
          <w:tcPr>
            <w:tcW w:w="670" w:type="dxa"/>
            <w:tcBorders>
              <w:top w:val="single" w:color="auto" w:sz="4" w:space="0"/>
              <w:left w:val="nil"/>
              <w:bottom w:val="double" w:color="auto" w:sz="6" w:space="0"/>
              <w:right w:val="single" w:color="auto" w:sz="4" w:space="0"/>
            </w:tcBorders>
            <w:shd w:val="clear" w:color="auto" w:fill="auto"/>
            <w:noWrap/>
            <w:vAlign w:val="center"/>
          </w:tcPr>
          <w:p>
            <w:pPr>
              <w:widowControl/>
              <w:jc w:val="center"/>
              <w:rPr>
                <w:rFonts w:ascii="宋体" w:hAnsi="宋体" w:cs="宋体"/>
                <w:b/>
                <w:kern w:val="0"/>
              </w:rPr>
            </w:pPr>
          </w:p>
        </w:tc>
        <w:tc>
          <w:tcPr>
            <w:tcW w:w="628" w:type="dxa"/>
            <w:tcBorders>
              <w:top w:val="single" w:color="auto" w:sz="4" w:space="0"/>
              <w:left w:val="nil"/>
              <w:bottom w:val="double" w:color="auto" w:sz="6" w:space="0"/>
              <w:right w:val="single" w:color="auto" w:sz="4" w:space="0"/>
            </w:tcBorders>
            <w:shd w:val="clear" w:color="auto" w:fill="auto"/>
            <w:noWrap/>
            <w:vAlign w:val="center"/>
          </w:tcPr>
          <w:p>
            <w:pPr>
              <w:widowControl/>
              <w:jc w:val="center"/>
              <w:rPr>
                <w:rFonts w:hint="eastAsia" w:ascii="宋体" w:hAnsi="宋体" w:cs="宋体"/>
                <w:b/>
                <w:kern w:val="0"/>
              </w:rPr>
            </w:pPr>
          </w:p>
        </w:tc>
        <w:tc>
          <w:tcPr>
            <w:tcW w:w="632" w:type="dxa"/>
            <w:tcBorders>
              <w:top w:val="single" w:color="auto" w:sz="4" w:space="0"/>
              <w:left w:val="nil"/>
              <w:bottom w:val="double" w:color="auto" w:sz="6" w:space="0"/>
              <w:right w:val="single" w:color="auto" w:sz="4" w:space="0"/>
            </w:tcBorders>
            <w:shd w:val="clear" w:color="auto" w:fill="auto"/>
            <w:noWrap/>
            <w:vAlign w:val="center"/>
          </w:tcPr>
          <w:p>
            <w:pPr>
              <w:widowControl/>
              <w:jc w:val="center"/>
              <w:rPr>
                <w:rFonts w:hint="eastAsia" w:ascii="宋体" w:hAnsi="宋体" w:cs="宋体"/>
                <w:b/>
                <w:kern w:val="0"/>
              </w:rPr>
            </w:pPr>
          </w:p>
        </w:tc>
        <w:tc>
          <w:tcPr>
            <w:tcW w:w="600" w:type="dxa"/>
            <w:tcBorders>
              <w:top w:val="single" w:color="auto" w:sz="4" w:space="0"/>
              <w:left w:val="nil"/>
              <w:bottom w:val="double" w:color="auto" w:sz="6" w:space="0"/>
              <w:right w:val="single" w:color="auto" w:sz="8"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30</w:t>
            </w:r>
          </w:p>
        </w:tc>
      </w:tr>
      <w:tr>
        <w:tblPrEx>
          <w:tblCellMar>
            <w:top w:w="0" w:type="dxa"/>
            <w:left w:w="108" w:type="dxa"/>
            <w:bottom w:w="0" w:type="dxa"/>
            <w:right w:w="108" w:type="dxa"/>
          </w:tblCellMar>
        </w:tblPrEx>
        <w:trPr>
          <w:cantSplit/>
          <w:trHeight w:val="300" w:hRule="atLeast"/>
        </w:trPr>
        <w:tc>
          <w:tcPr>
            <w:tcW w:w="2056" w:type="dxa"/>
            <w:gridSpan w:val="2"/>
            <w:vMerge w:val="restart"/>
            <w:tcBorders>
              <w:top w:val="nil"/>
              <w:left w:val="single" w:color="auto" w:sz="8" w:space="0"/>
              <w:bottom w:val="single" w:color="000000" w:sz="4" w:space="0"/>
              <w:right w:val="single" w:color="000000" w:sz="4" w:space="0"/>
            </w:tcBorders>
            <w:vAlign w:val="center"/>
          </w:tcPr>
          <w:p>
            <w:pPr>
              <w:widowControl/>
              <w:jc w:val="center"/>
              <w:rPr>
                <w:rFonts w:ascii="宋体" w:hAnsi="宋体" w:cs="宋体"/>
                <w:b/>
                <w:kern w:val="0"/>
              </w:rPr>
            </w:pPr>
            <w:r>
              <w:rPr>
                <w:rFonts w:hint="eastAsia" w:ascii="宋体" w:hAnsi="宋体" w:cs="宋体"/>
                <w:b/>
                <w:kern w:val="0"/>
              </w:rPr>
              <w:t>任意选修课</w:t>
            </w:r>
          </w:p>
        </w:tc>
        <w:tc>
          <w:tcPr>
            <w:tcW w:w="1760" w:type="dxa"/>
            <w:tcBorders>
              <w:top w:val="nil"/>
              <w:left w:val="nil"/>
              <w:bottom w:val="single" w:color="auto" w:sz="4" w:space="0"/>
              <w:right w:val="single" w:color="auto" w:sz="4" w:space="0"/>
            </w:tcBorders>
            <w:shd w:val="clear" w:color="auto" w:fill="auto"/>
            <w:noWrap/>
            <w:vAlign w:val="center"/>
          </w:tcPr>
          <w:p>
            <w:pPr>
              <w:widowControl/>
              <w:rPr>
                <w:rFonts w:hint="eastAsia" w:ascii="宋体" w:hAnsi="宋体" w:cs="宋体"/>
                <w:b/>
                <w:kern w:val="0"/>
              </w:rPr>
            </w:pPr>
            <w:r>
              <w:rPr>
                <w:rFonts w:hint="eastAsia" w:ascii="宋体" w:hAnsi="宋体" w:cs="宋体"/>
                <w:b/>
                <w:kern w:val="0"/>
              </w:rPr>
              <w:t>公共基础课程选修课</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9</w:t>
            </w:r>
          </w:p>
        </w:tc>
        <w:tc>
          <w:tcPr>
            <w:tcW w:w="73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162</w:t>
            </w:r>
          </w:p>
        </w:tc>
        <w:tc>
          <w:tcPr>
            <w:tcW w:w="6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2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2</w:t>
            </w:r>
          </w:p>
        </w:tc>
        <w:tc>
          <w:tcPr>
            <w:tcW w:w="67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2</w:t>
            </w:r>
          </w:p>
        </w:tc>
        <w:tc>
          <w:tcPr>
            <w:tcW w:w="62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3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4</w:t>
            </w:r>
          </w:p>
        </w:tc>
        <w:tc>
          <w:tcPr>
            <w:tcW w:w="600" w:type="dxa"/>
            <w:tcBorders>
              <w:top w:val="nil"/>
              <w:left w:val="nil"/>
              <w:bottom w:val="single" w:color="auto" w:sz="4" w:space="0"/>
              <w:right w:val="single" w:color="auto" w:sz="8" w:space="0"/>
            </w:tcBorders>
            <w:shd w:val="clear" w:color="auto" w:fill="auto"/>
            <w:noWrap/>
            <w:vAlign w:val="center"/>
          </w:tcPr>
          <w:p>
            <w:pPr>
              <w:widowControl/>
              <w:jc w:val="center"/>
              <w:rPr>
                <w:rFonts w:ascii="宋体" w:hAnsi="宋体" w:cs="宋体"/>
                <w:b/>
                <w:kern w:val="0"/>
              </w:rPr>
            </w:pPr>
          </w:p>
        </w:tc>
      </w:tr>
      <w:tr>
        <w:tblPrEx>
          <w:tblCellMar>
            <w:top w:w="0" w:type="dxa"/>
            <w:left w:w="108" w:type="dxa"/>
            <w:bottom w:w="0" w:type="dxa"/>
            <w:right w:w="108" w:type="dxa"/>
          </w:tblCellMar>
        </w:tblPrEx>
        <w:trPr>
          <w:cantSplit/>
          <w:trHeight w:val="285" w:hRule="atLeast"/>
        </w:trPr>
        <w:tc>
          <w:tcPr>
            <w:tcW w:w="2056" w:type="dxa"/>
            <w:gridSpan w:val="2"/>
            <w:vMerge w:val="continue"/>
            <w:tcBorders>
              <w:top w:val="nil"/>
              <w:left w:val="single" w:color="auto" w:sz="8" w:space="0"/>
              <w:bottom w:val="single" w:color="000000" w:sz="4" w:space="0"/>
              <w:right w:val="single" w:color="000000" w:sz="4" w:space="0"/>
            </w:tcBorders>
            <w:vAlign w:val="center"/>
          </w:tcPr>
          <w:p>
            <w:pPr>
              <w:widowControl/>
              <w:jc w:val="left"/>
              <w:rPr>
                <w:rFonts w:ascii="宋体" w:hAnsi="宋体" w:cs="宋体"/>
                <w:b/>
                <w:kern w:val="0"/>
              </w:rPr>
            </w:pPr>
          </w:p>
        </w:tc>
        <w:tc>
          <w:tcPr>
            <w:tcW w:w="1760" w:type="dxa"/>
            <w:tcBorders>
              <w:top w:val="nil"/>
              <w:left w:val="nil"/>
              <w:bottom w:val="single" w:color="auto" w:sz="4" w:space="0"/>
              <w:right w:val="single" w:color="auto" w:sz="4" w:space="0"/>
            </w:tcBorders>
            <w:shd w:val="clear" w:color="auto" w:fill="auto"/>
            <w:noWrap/>
            <w:vAlign w:val="center"/>
          </w:tcPr>
          <w:p>
            <w:pPr>
              <w:widowControl/>
              <w:rPr>
                <w:rFonts w:hint="eastAsia" w:ascii="宋体" w:hAnsi="宋体" w:cs="宋体"/>
                <w:b/>
                <w:kern w:val="0"/>
              </w:rPr>
            </w:pPr>
            <w:r>
              <w:rPr>
                <w:rFonts w:hint="eastAsia" w:ascii="宋体" w:hAnsi="宋体" w:cs="宋体"/>
                <w:b/>
                <w:kern w:val="0"/>
              </w:rPr>
              <w:t>专业选修课</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10</w:t>
            </w:r>
          </w:p>
        </w:tc>
        <w:tc>
          <w:tcPr>
            <w:tcW w:w="73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180</w:t>
            </w:r>
          </w:p>
        </w:tc>
        <w:tc>
          <w:tcPr>
            <w:tcW w:w="6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2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7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2</w:t>
            </w:r>
          </w:p>
        </w:tc>
        <w:tc>
          <w:tcPr>
            <w:tcW w:w="62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2</w:t>
            </w:r>
          </w:p>
        </w:tc>
        <w:tc>
          <w:tcPr>
            <w:tcW w:w="63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6</w:t>
            </w:r>
          </w:p>
        </w:tc>
        <w:tc>
          <w:tcPr>
            <w:tcW w:w="600" w:type="dxa"/>
            <w:tcBorders>
              <w:top w:val="nil"/>
              <w:left w:val="nil"/>
              <w:bottom w:val="single" w:color="auto" w:sz="4" w:space="0"/>
              <w:right w:val="single" w:color="auto" w:sz="8" w:space="0"/>
            </w:tcBorders>
            <w:shd w:val="clear" w:color="auto" w:fill="auto"/>
            <w:noWrap/>
            <w:vAlign w:val="center"/>
          </w:tcPr>
          <w:p>
            <w:pPr>
              <w:widowControl/>
              <w:jc w:val="center"/>
              <w:rPr>
                <w:rFonts w:ascii="宋体" w:hAnsi="宋体" w:cs="宋体"/>
                <w:b/>
                <w:kern w:val="0"/>
              </w:rPr>
            </w:pPr>
          </w:p>
        </w:tc>
      </w:tr>
      <w:tr>
        <w:tblPrEx>
          <w:tblCellMar>
            <w:top w:w="0" w:type="dxa"/>
            <w:left w:w="108" w:type="dxa"/>
            <w:bottom w:w="0" w:type="dxa"/>
            <w:right w:w="108" w:type="dxa"/>
          </w:tblCellMar>
        </w:tblPrEx>
        <w:trPr>
          <w:cantSplit/>
          <w:trHeight w:val="285" w:hRule="atLeast"/>
        </w:trPr>
        <w:tc>
          <w:tcPr>
            <w:tcW w:w="2056" w:type="dxa"/>
            <w:gridSpan w:val="2"/>
            <w:vMerge w:val="continue"/>
            <w:tcBorders>
              <w:top w:val="nil"/>
              <w:left w:val="single" w:color="auto" w:sz="8" w:space="0"/>
              <w:bottom w:val="single" w:color="auto" w:sz="4" w:space="0"/>
              <w:right w:val="single" w:color="000000" w:sz="4" w:space="0"/>
            </w:tcBorders>
            <w:vAlign w:val="center"/>
          </w:tcPr>
          <w:p>
            <w:pPr>
              <w:widowControl/>
              <w:jc w:val="left"/>
              <w:rPr>
                <w:rFonts w:ascii="宋体" w:hAnsi="宋体" w:cs="宋体"/>
                <w:b/>
                <w:kern w:val="0"/>
              </w:rPr>
            </w:pPr>
          </w:p>
        </w:tc>
        <w:tc>
          <w:tcPr>
            <w:tcW w:w="1760" w:type="dxa"/>
            <w:tcBorders>
              <w:top w:val="nil"/>
              <w:left w:val="nil"/>
              <w:bottom w:val="single" w:color="auto" w:sz="4" w:space="0"/>
              <w:right w:val="single" w:color="auto" w:sz="4" w:space="0"/>
            </w:tcBorders>
            <w:shd w:val="clear" w:color="auto" w:fill="auto"/>
            <w:noWrap/>
            <w:vAlign w:val="center"/>
          </w:tcPr>
          <w:p>
            <w:pPr>
              <w:widowControl/>
              <w:rPr>
                <w:rFonts w:hint="eastAsia" w:ascii="宋体" w:hAnsi="宋体" w:cs="宋体"/>
                <w:b/>
                <w:kern w:val="0"/>
              </w:rPr>
            </w:pPr>
            <w:r>
              <w:rPr>
                <w:rFonts w:hint="eastAsia" w:ascii="宋体" w:hAnsi="宋体" w:cs="宋体"/>
                <w:b/>
                <w:kern w:val="0"/>
              </w:rPr>
              <w:t>艺体类选修课</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6</w:t>
            </w:r>
          </w:p>
        </w:tc>
        <w:tc>
          <w:tcPr>
            <w:tcW w:w="73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108</w:t>
            </w:r>
          </w:p>
        </w:tc>
        <w:tc>
          <w:tcPr>
            <w:tcW w:w="6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2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7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2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2</w:t>
            </w:r>
          </w:p>
        </w:tc>
        <w:tc>
          <w:tcPr>
            <w:tcW w:w="63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4</w:t>
            </w:r>
          </w:p>
        </w:tc>
        <w:tc>
          <w:tcPr>
            <w:tcW w:w="600" w:type="dxa"/>
            <w:tcBorders>
              <w:top w:val="nil"/>
              <w:left w:val="nil"/>
              <w:bottom w:val="single" w:color="auto" w:sz="4" w:space="0"/>
              <w:right w:val="single" w:color="auto" w:sz="8" w:space="0"/>
            </w:tcBorders>
            <w:shd w:val="clear" w:color="auto" w:fill="auto"/>
            <w:noWrap/>
            <w:vAlign w:val="center"/>
          </w:tcPr>
          <w:p>
            <w:pPr>
              <w:widowControl/>
              <w:jc w:val="center"/>
              <w:rPr>
                <w:rFonts w:ascii="宋体" w:hAnsi="宋体" w:cs="宋体"/>
                <w:b/>
                <w:kern w:val="0"/>
              </w:rPr>
            </w:pPr>
          </w:p>
        </w:tc>
      </w:tr>
      <w:tr>
        <w:tblPrEx>
          <w:tblCellMar>
            <w:top w:w="0" w:type="dxa"/>
            <w:left w:w="108" w:type="dxa"/>
            <w:bottom w:w="0" w:type="dxa"/>
            <w:right w:w="108" w:type="dxa"/>
          </w:tblCellMar>
        </w:tblPrEx>
        <w:trPr>
          <w:cantSplit/>
          <w:trHeight w:val="544" w:hRule="atLeast"/>
        </w:trPr>
        <w:tc>
          <w:tcPr>
            <w:tcW w:w="3816" w:type="dxa"/>
            <w:gridSpan w:val="3"/>
            <w:tcBorders>
              <w:top w:val="single" w:color="auto" w:sz="4" w:space="0"/>
              <w:left w:val="single" w:color="auto" w:sz="8" w:space="0"/>
              <w:bottom w:val="single" w:color="000000" w:sz="4" w:space="0"/>
              <w:right w:val="single" w:color="auto" w:sz="4" w:space="0"/>
            </w:tcBorders>
            <w:shd w:val="clear" w:color="auto" w:fill="auto"/>
            <w:vAlign w:val="center"/>
          </w:tcPr>
          <w:p>
            <w:pPr>
              <w:widowControl/>
              <w:jc w:val="center"/>
              <w:rPr>
                <w:rFonts w:hint="eastAsia" w:ascii="宋体" w:hAnsi="宋体" w:cs="宋体"/>
                <w:b/>
                <w:kern w:val="0"/>
              </w:rPr>
            </w:pPr>
            <w:r>
              <w:rPr>
                <w:rFonts w:hint="eastAsia" w:ascii="宋体" w:hAnsi="宋体" w:cs="宋体"/>
                <w:b/>
                <w:kern w:val="0"/>
              </w:rPr>
              <w:t>合           计</w:t>
            </w:r>
          </w:p>
        </w:tc>
        <w:tc>
          <w:tcPr>
            <w:tcW w:w="7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170</w:t>
            </w:r>
          </w:p>
        </w:tc>
        <w:tc>
          <w:tcPr>
            <w:tcW w:w="73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3060</w:t>
            </w:r>
          </w:p>
        </w:tc>
        <w:tc>
          <w:tcPr>
            <w:tcW w:w="68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28</w:t>
            </w:r>
          </w:p>
        </w:tc>
        <w:tc>
          <w:tcPr>
            <w:tcW w:w="62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28</w:t>
            </w:r>
          </w:p>
        </w:tc>
        <w:tc>
          <w:tcPr>
            <w:tcW w:w="67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28</w:t>
            </w:r>
          </w:p>
        </w:tc>
        <w:tc>
          <w:tcPr>
            <w:tcW w:w="62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28</w:t>
            </w:r>
          </w:p>
        </w:tc>
        <w:tc>
          <w:tcPr>
            <w:tcW w:w="63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28</w:t>
            </w:r>
          </w:p>
        </w:tc>
        <w:tc>
          <w:tcPr>
            <w:tcW w:w="600" w:type="dxa"/>
            <w:tcBorders>
              <w:top w:val="single" w:color="auto" w:sz="4" w:space="0"/>
              <w:left w:val="nil"/>
              <w:bottom w:val="single" w:color="auto" w:sz="4" w:space="0"/>
              <w:right w:val="single" w:color="auto" w:sz="8"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30</w:t>
            </w:r>
          </w:p>
        </w:tc>
      </w:tr>
    </w:tbl>
    <w:p>
      <w:pPr>
        <w:spacing w:line="360" w:lineRule="auto"/>
        <w:rPr>
          <w:rFonts w:hint="eastAsia" w:ascii="宋体" w:hAnsi="宋体"/>
          <w:b/>
          <w:sz w:val="24"/>
        </w:rPr>
      </w:pPr>
    </w:p>
    <w:p>
      <w:pPr>
        <w:spacing w:line="360" w:lineRule="auto"/>
        <w:rPr>
          <w:rFonts w:hint="eastAsia" w:ascii="宋体" w:hAnsi="宋体" w:cs="华文楷体"/>
        </w:rPr>
      </w:pPr>
      <w:r>
        <w:rPr>
          <w:rFonts w:hint="eastAsia" w:ascii="宋体" w:hAnsi="宋体" w:cs="华文楷体"/>
        </w:rPr>
        <w:t>说明：表格内课程名称后加标 “*”的</w:t>
      </w:r>
      <w:r>
        <w:rPr>
          <w:rFonts w:hint="eastAsia" w:ascii="宋体" w:hAnsi="宋体" w:cs="宋体"/>
        </w:rPr>
        <w:t>为</w:t>
      </w:r>
      <w:r>
        <w:rPr>
          <w:rFonts w:hint="eastAsia" w:ascii="宋体" w:hAnsi="宋体" w:cs="华文楷体"/>
        </w:rPr>
        <w:t>双证融通课程。</w:t>
      </w:r>
    </w:p>
    <w:p>
      <w:pPr>
        <w:spacing w:line="360" w:lineRule="auto"/>
        <w:rPr>
          <w:rFonts w:hint="eastAsia" w:ascii="宋体" w:hAnsi="宋体"/>
          <w:b/>
          <w:sz w:val="24"/>
        </w:rPr>
      </w:pPr>
    </w:p>
    <w:p>
      <w:pPr>
        <w:numPr>
          <w:ilvl w:val="0"/>
          <w:numId w:val="0"/>
        </w:numPr>
        <w:spacing w:line="360" w:lineRule="auto"/>
        <w:rPr>
          <w:rFonts w:hint="eastAsia" w:ascii="楷体" w:hAnsi="楷体" w:eastAsia="楷体" w:cs="楷体"/>
          <w:b/>
          <w:bCs/>
          <w:sz w:val="28"/>
          <w:szCs w:val="28"/>
          <w:lang w:eastAsia="zh-CN"/>
        </w:rPr>
      </w:pPr>
      <w:r>
        <w:rPr>
          <w:rFonts w:hint="eastAsia" w:ascii="楷体" w:hAnsi="楷体" w:eastAsia="楷体" w:cs="楷体"/>
          <w:b/>
          <w:bCs/>
          <w:sz w:val="28"/>
          <w:szCs w:val="28"/>
          <w:lang w:eastAsia="zh-CN"/>
        </w:rPr>
        <w:t>（三）关于教学计划编制的几点说明</w:t>
      </w:r>
    </w:p>
    <w:p>
      <w:pPr>
        <w:spacing w:line="360" w:lineRule="auto"/>
        <w:ind w:firstLine="420" w:firstLineChars="200"/>
        <w:rPr>
          <w:rFonts w:hint="eastAsia" w:ascii="宋体" w:hAnsi="宋体"/>
          <w:bCs/>
        </w:rPr>
      </w:pPr>
      <w:r>
        <w:rPr>
          <w:rFonts w:hint="eastAsia" w:ascii="宋体" w:hAnsi="宋体"/>
          <w:lang w:val="en-US" w:eastAsia="zh-CN"/>
        </w:rPr>
        <w:t>1.</w:t>
      </w:r>
      <w:r>
        <w:rPr>
          <w:rFonts w:hint="eastAsia" w:ascii="宋体" w:hAnsi="宋体"/>
          <w:bCs/>
        </w:rPr>
        <w:t>本教学计划是三年制教学计划。每学年为52周，其中集中教学时间32周，校企合作、实践、复习考试等8周，假期12周。实行学分制教学计划，一般16~18学时为一个学分，三年制总学分共170，其中军训、社会实践、入学教育、毕业教育等活动，以1周为1学分，共5学分。</w:t>
      </w:r>
    </w:p>
    <w:p>
      <w:pPr>
        <w:spacing w:line="360" w:lineRule="auto"/>
        <w:ind w:firstLine="420" w:firstLineChars="200"/>
        <w:rPr>
          <w:rFonts w:hint="eastAsia" w:ascii="宋体" w:hAnsi="宋体"/>
          <w:bCs/>
        </w:rPr>
      </w:pPr>
      <w:r>
        <w:rPr>
          <w:rFonts w:hint="eastAsia" w:ascii="宋体" w:hAnsi="宋体"/>
          <w:bCs/>
          <w:lang w:val="en-US" w:eastAsia="zh-CN"/>
        </w:rPr>
        <w:t>2.</w:t>
      </w:r>
      <w:r>
        <w:rPr>
          <w:rFonts w:hint="eastAsia" w:ascii="宋体" w:hAnsi="宋体"/>
          <w:bCs/>
        </w:rPr>
        <w:t>公共基础课程学时占总学时的三分之一，累计总学时约为1.5学年。在保证学生修完公共基础课程的必修内容和学时的基础上，学校可根据人才培养的实际需要在规定的范围内适当调整，上下浮动。</w:t>
      </w:r>
    </w:p>
    <w:p>
      <w:pPr>
        <w:spacing w:line="360" w:lineRule="auto"/>
        <w:ind w:firstLine="420" w:firstLineChars="200"/>
        <w:rPr>
          <w:rFonts w:hint="eastAsia" w:ascii="宋体" w:hAnsi="宋体"/>
          <w:bCs/>
        </w:rPr>
      </w:pPr>
      <w:r>
        <w:rPr>
          <w:rFonts w:hint="eastAsia" w:ascii="宋体" w:hAnsi="宋体"/>
          <w:bCs/>
          <w:lang w:val="en-US" w:eastAsia="zh-CN"/>
        </w:rPr>
        <w:t>3.</w:t>
      </w:r>
      <w:r>
        <w:rPr>
          <w:rFonts w:hint="eastAsia" w:ascii="宋体" w:hAnsi="宋体"/>
          <w:bCs/>
        </w:rPr>
        <w:t>专业课程全部采用一体化教学方式，学时占总学时的三分之二，其中顶岗实习累计总学时约为一学年。根据《中等职业学校学生实习管理办法》的规定和要求，在确保学生实习总量的前提下，学校可根据实际要求，集中或分阶段安排实习时间。</w:t>
      </w:r>
    </w:p>
    <w:p>
      <w:pPr>
        <w:spacing w:line="360" w:lineRule="auto"/>
        <w:ind w:firstLine="420" w:firstLineChars="200"/>
        <w:rPr>
          <w:rFonts w:hint="eastAsia" w:ascii="宋体" w:hAnsi="宋体"/>
          <w:bCs/>
        </w:rPr>
      </w:pPr>
      <w:r>
        <w:rPr>
          <w:rFonts w:hint="eastAsia" w:ascii="宋体" w:hAnsi="宋体"/>
          <w:bCs/>
          <w:lang w:val="en-US" w:eastAsia="zh-CN"/>
        </w:rPr>
        <w:t>4.</w:t>
      </w:r>
      <w:r>
        <w:rPr>
          <w:rFonts w:hint="eastAsia" w:ascii="宋体" w:hAnsi="宋体"/>
          <w:bCs/>
        </w:rPr>
        <w:t>学分制教学计划中将上述课程分为必修和选修两部分，必修部分以专业“够用”为原则，教学内容和要求可根据专业教学的实际需要确定；选修部分课程可满足部分有升学愿望的同学的需求，其它选修课程可达到新颁发课程标准的拓展部分要求，允许学生在完成学业的过程中多次选择，以满足学生职业生涯发展的多种需要。</w:t>
      </w:r>
    </w:p>
    <w:p>
      <w:pPr>
        <w:pStyle w:val="19"/>
        <w:spacing w:line="360" w:lineRule="auto"/>
        <w:rPr>
          <w:rFonts w:hint="eastAsia" w:ascii="黑体" w:hAnsi="宋体" w:eastAsia="黑体" w:cs="黑体"/>
          <w:b/>
          <w:bCs/>
          <w:color w:val="FF0000"/>
          <w:sz w:val="28"/>
          <w:szCs w:val="28"/>
        </w:rPr>
      </w:pPr>
    </w:p>
    <w:p>
      <w:pPr>
        <w:pStyle w:val="19"/>
        <w:numPr>
          <w:ilvl w:val="0"/>
          <w:numId w:val="0"/>
        </w:numPr>
        <w:spacing w:line="360" w:lineRule="auto"/>
        <w:ind w:leftChars="0"/>
        <w:rPr>
          <w:rFonts w:hint="eastAsia" w:ascii="黑体" w:hAnsi="宋体" w:eastAsia="黑体" w:cs="黑体"/>
          <w:b/>
          <w:bCs/>
          <w:sz w:val="28"/>
          <w:szCs w:val="28"/>
          <w:lang w:eastAsia="zh-CN"/>
        </w:rPr>
      </w:pPr>
      <w:r>
        <w:rPr>
          <w:rFonts w:hint="eastAsia" w:ascii="黑体" w:hAnsi="宋体" w:eastAsia="黑体" w:cs="黑体"/>
          <w:b/>
          <w:bCs/>
          <w:sz w:val="28"/>
          <w:szCs w:val="28"/>
          <w:lang w:eastAsia="zh-CN"/>
        </w:rPr>
        <w:t>八、实施保障</w:t>
      </w:r>
    </w:p>
    <w:p>
      <w:pPr>
        <w:numPr>
          <w:ilvl w:val="0"/>
          <w:numId w:val="0"/>
        </w:numPr>
        <w:spacing w:line="360" w:lineRule="auto"/>
        <w:rPr>
          <w:rFonts w:hint="eastAsia" w:ascii="楷体" w:hAnsi="楷体" w:eastAsia="楷体" w:cs="楷体"/>
          <w:b/>
          <w:bCs/>
          <w:sz w:val="28"/>
          <w:szCs w:val="28"/>
          <w:lang w:eastAsia="zh-CN"/>
        </w:rPr>
      </w:pPr>
      <w:r>
        <w:rPr>
          <w:rFonts w:hint="eastAsia" w:ascii="楷体" w:hAnsi="楷体" w:eastAsia="楷体" w:cs="楷体"/>
          <w:b/>
          <w:bCs/>
          <w:sz w:val="28"/>
          <w:szCs w:val="28"/>
          <w:lang w:eastAsia="zh-CN"/>
        </w:rPr>
        <w:t>（一）师资队伍</w:t>
      </w:r>
    </w:p>
    <w:p>
      <w:pPr>
        <w:spacing w:line="360" w:lineRule="auto"/>
        <w:ind w:firstLine="420" w:firstLineChars="200"/>
        <w:rPr>
          <w:rFonts w:hint="eastAsia" w:ascii="宋体" w:hAnsi="宋体"/>
          <w:bCs/>
        </w:rPr>
      </w:pPr>
      <w:r>
        <w:rPr>
          <w:rFonts w:hint="eastAsia" w:ascii="宋体" w:hAnsi="宋体"/>
          <w:bCs/>
        </w:rPr>
        <w:t>实施“对接企业、校企融合”人才培养模式，需要组建一支高水平的专业教学团队。既要求专职教师具有较强的实践操作水平、丰富的实训实习指导经验和较高的理论水平，满足一体化的教学需要；更需要一批具有丰富生产实践经验、掌握先进生产技术和生产设备使用技术的行业企业专家、技术骨干，确保实训实习等实践教学活动的顺利开展，实现专业人才培养目标。建议按照师生比1:8，专兼职教师比例3:1，双师素质教师60%以上的比例配备教学团队。</w:t>
      </w:r>
    </w:p>
    <w:p>
      <w:pPr>
        <w:spacing w:line="360" w:lineRule="auto"/>
        <w:ind w:firstLine="422" w:firstLineChars="200"/>
        <w:rPr>
          <w:rFonts w:hint="eastAsia" w:ascii="宋体" w:hAnsi="宋体"/>
          <w:b/>
          <w:bCs w:val="0"/>
        </w:rPr>
      </w:pPr>
      <w:bookmarkStart w:id="0" w:name="_Toc20432523"/>
      <w:r>
        <w:rPr>
          <w:rFonts w:hint="eastAsia" w:ascii="宋体" w:hAnsi="宋体"/>
          <w:b/>
          <w:bCs w:val="0"/>
        </w:rPr>
        <w:t>1.专业理论课教师基本要求：</w:t>
      </w:r>
      <w:bookmarkEnd w:id="0"/>
    </w:p>
    <w:p>
      <w:pPr>
        <w:spacing w:line="360" w:lineRule="auto"/>
        <w:ind w:firstLine="420" w:firstLineChars="200"/>
        <w:rPr>
          <w:rFonts w:hint="eastAsia" w:ascii="宋体" w:hAnsi="宋体"/>
          <w:bCs/>
        </w:rPr>
      </w:pPr>
      <w:r>
        <w:rPr>
          <w:rFonts w:hint="eastAsia" w:ascii="宋体" w:hAnsi="宋体"/>
          <w:bCs/>
        </w:rPr>
        <w:t>从教资格：具有劳动行政主管部门或教育行政主管部门核发的教师资格证书。</w:t>
      </w:r>
    </w:p>
    <w:p>
      <w:pPr>
        <w:spacing w:line="360" w:lineRule="auto"/>
        <w:ind w:firstLine="420" w:firstLineChars="200"/>
        <w:rPr>
          <w:rFonts w:hint="eastAsia" w:ascii="宋体" w:hAnsi="宋体"/>
          <w:bCs/>
        </w:rPr>
      </w:pPr>
      <w:r>
        <w:rPr>
          <w:rFonts w:hint="eastAsia" w:ascii="宋体" w:hAnsi="宋体"/>
          <w:bCs/>
        </w:rPr>
        <w:t>从业经历：具有本职业（工种）三级及以上国家职业资格证书或相关专业技术职务中级及以上，同时在本专业领域从业2年及以上。</w:t>
      </w:r>
    </w:p>
    <w:p>
      <w:pPr>
        <w:spacing w:line="360" w:lineRule="auto"/>
        <w:ind w:firstLine="422" w:firstLineChars="200"/>
        <w:rPr>
          <w:rFonts w:hint="eastAsia" w:ascii="宋体" w:hAnsi="宋体"/>
          <w:b/>
          <w:bCs w:val="0"/>
        </w:rPr>
      </w:pPr>
      <w:bookmarkStart w:id="1" w:name="_Toc20432524"/>
      <w:r>
        <w:rPr>
          <w:rFonts w:hint="eastAsia" w:ascii="宋体" w:hAnsi="宋体"/>
          <w:b/>
          <w:bCs w:val="0"/>
        </w:rPr>
        <w:t>2.实训指导教师基本要求：</w:t>
      </w:r>
      <w:bookmarkEnd w:id="1"/>
    </w:p>
    <w:p>
      <w:pPr>
        <w:spacing w:line="360" w:lineRule="auto"/>
        <w:ind w:firstLine="420" w:firstLineChars="200"/>
        <w:rPr>
          <w:rFonts w:hint="eastAsia" w:ascii="宋体" w:hAnsi="宋体"/>
          <w:bCs/>
        </w:rPr>
      </w:pPr>
      <w:r>
        <w:rPr>
          <w:rFonts w:hint="eastAsia" w:ascii="宋体" w:hAnsi="宋体"/>
          <w:bCs/>
        </w:rPr>
        <w:t>从教资格：具有劳动行政主管部门核发的实训指导教师资格证书或教育行政主管部门核发的实习指导教师资格证书。</w:t>
      </w:r>
    </w:p>
    <w:p>
      <w:pPr>
        <w:spacing w:line="360" w:lineRule="auto"/>
        <w:ind w:firstLine="420" w:firstLineChars="200"/>
        <w:rPr>
          <w:rFonts w:hint="eastAsia" w:ascii="宋体" w:hAnsi="宋体"/>
          <w:bCs/>
        </w:rPr>
      </w:pPr>
      <w:r>
        <w:rPr>
          <w:rFonts w:hint="eastAsia" w:ascii="宋体" w:hAnsi="宋体"/>
          <w:bCs/>
        </w:rPr>
        <w:t>从业经历：具有本职业（工种）三级及以上国家职业资格证书或相关专业技术职务中级及以上，同时在本专业领域从业5年及以上。</w:t>
      </w:r>
    </w:p>
    <w:p>
      <w:pPr>
        <w:spacing w:line="360" w:lineRule="auto"/>
        <w:ind w:firstLine="422" w:firstLineChars="200"/>
        <w:rPr>
          <w:rFonts w:hint="eastAsia" w:ascii="宋体" w:hAnsi="宋体"/>
          <w:b/>
          <w:bCs w:val="0"/>
        </w:rPr>
      </w:pPr>
      <w:bookmarkStart w:id="2" w:name="_Toc20432525"/>
      <w:r>
        <w:rPr>
          <w:rFonts w:hint="eastAsia" w:ascii="宋体" w:hAnsi="宋体"/>
          <w:b/>
          <w:bCs w:val="0"/>
        </w:rPr>
        <w:t>3.理实一体化教师基本要求：</w:t>
      </w:r>
      <w:bookmarkEnd w:id="2"/>
    </w:p>
    <w:p>
      <w:pPr>
        <w:spacing w:line="360" w:lineRule="auto"/>
        <w:ind w:firstLine="420" w:firstLineChars="200"/>
        <w:rPr>
          <w:rFonts w:hint="eastAsia" w:ascii="宋体" w:hAnsi="宋体"/>
          <w:bCs/>
        </w:rPr>
      </w:pPr>
      <w:r>
        <w:rPr>
          <w:rFonts w:hint="eastAsia" w:ascii="宋体" w:hAnsi="宋体"/>
          <w:bCs/>
        </w:rPr>
        <w:t>从教资格：兼具劳动行政主管部门或教育行政主管部门核发的教师资格证书和实训指导教师资格证书。</w:t>
      </w:r>
    </w:p>
    <w:p>
      <w:pPr>
        <w:spacing w:line="360" w:lineRule="auto"/>
        <w:ind w:firstLine="420" w:firstLineChars="200"/>
        <w:rPr>
          <w:rFonts w:hint="eastAsia" w:ascii="宋体" w:hAnsi="宋体" w:eastAsia="宋体"/>
          <w:bCs/>
          <w:lang w:eastAsia="zh-CN"/>
        </w:rPr>
      </w:pPr>
      <w:r>
        <w:rPr>
          <w:rFonts w:hint="eastAsia" w:ascii="宋体" w:hAnsi="宋体"/>
          <w:bCs/>
        </w:rPr>
        <w:t>从业经历：具有本职业（工种）三级及以上国家职业资格证书或相关专业技术职务中级及以上，同时在本专业领域从业2年及以上，同时具备理论教学和实训指导教学的能力</w:t>
      </w:r>
      <w:r>
        <w:rPr>
          <w:rFonts w:hint="eastAsia" w:ascii="宋体" w:hAnsi="宋体"/>
          <w:bCs/>
          <w:lang w:eastAsia="zh-CN"/>
        </w:rPr>
        <w:t>。</w:t>
      </w:r>
    </w:p>
    <w:p>
      <w:pPr>
        <w:spacing w:line="360" w:lineRule="auto"/>
        <w:ind w:firstLine="422" w:firstLineChars="200"/>
        <w:rPr>
          <w:rFonts w:hint="eastAsia" w:ascii="宋体" w:hAnsi="宋体" w:eastAsia="宋体"/>
          <w:b/>
          <w:bCs w:val="0"/>
          <w:lang w:eastAsia="zh-CN"/>
        </w:rPr>
      </w:pPr>
      <w:bookmarkStart w:id="3" w:name="_Toc20432526"/>
      <w:r>
        <w:rPr>
          <w:rFonts w:hint="eastAsia" w:ascii="宋体" w:hAnsi="宋体"/>
          <w:b/>
          <w:bCs w:val="0"/>
        </w:rPr>
        <w:t>4.其他要求</w:t>
      </w:r>
      <w:bookmarkEnd w:id="3"/>
      <w:r>
        <w:rPr>
          <w:rFonts w:hint="eastAsia" w:ascii="宋体" w:hAnsi="宋体"/>
          <w:b/>
          <w:bCs w:val="0"/>
          <w:lang w:eastAsia="zh-CN"/>
        </w:rPr>
        <w:t>：</w:t>
      </w:r>
    </w:p>
    <w:p>
      <w:pPr>
        <w:spacing w:line="360" w:lineRule="auto"/>
        <w:ind w:firstLine="420" w:firstLineChars="200"/>
        <w:rPr>
          <w:rFonts w:hint="eastAsia" w:ascii="宋体" w:hAnsi="宋体"/>
          <w:b w:val="0"/>
          <w:bCs/>
        </w:rPr>
      </w:pPr>
      <w:r>
        <w:rPr>
          <w:rFonts w:hint="eastAsia" w:ascii="宋体" w:hAnsi="宋体"/>
          <w:b w:val="0"/>
          <w:bCs/>
        </w:rPr>
        <w:t>在同时满足专业理论课和实训指导教师要求的情况下，专业理论教师和实训指导教师可兼用。任课教师应掌握通用的教学技能，并掌握现代职业教育的教学方法。</w:t>
      </w:r>
    </w:p>
    <w:p>
      <w:pPr>
        <w:spacing w:line="360" w:lineRule="auto"/>
        <w:ind w:firstLine="420" w:firstLineChars="200"/>
        <w:rPr>
          <w:rFonts w:hint="eastAsia" w:ascii="宋体" w:hAnsi="宋体"/>
          <w:bCs/>
        </w:rPr>
      </w:pPr>
    </w:p>
    <w:p>
      <w:pPr>
        <w:numPr>
          <w:ilvl w:val="0"/>
          <w:numId w:val="4"/>
        </w:numPr>
        <w:spacing w:line="360" w:lineRule="auto"/>
        <w:ind w:left="0" w:leftChars="0" w:firstLine="0" w:firstLineChars="0"/>
        <w:rPr>
          <w:rFonts w:hint="eastAsia" w:ascii="楷体" w:hAnsi="楷体" w:eastAsia="楷体" w:cs="楷体"/>
          <w:b/>
          <w:bCs/>
          <w:sz w:val="28"/>
          <w:szCs w:val="28"/>
          <w:lang w:eastAsia="zh-CN"/>
        </w:rPr>
      </w:pPr>
      <w:r>
        <w:rPr>
          <w:rFonts w:hint="eastAsia" w:ascii="楷体" w:hAnsi="楷体" w:eastAsia="楷体" w:cs="楷体"/>
          <w:b/>
          <w:bCs/>
          <w:sz w:val="28"/>
          <w:szCs w:val="28"/>
          <w:lang w:eastAsia="zh-CN"/>
        </w:rPr>
        <w:t>教学设施</w:t>
      </w:r>
    </w:p>
    <w:p>
      <w:pPr>
        <w:spacing w:line="360" w:lineRule="auto"/>
        <w:ind w:firstLine="422" w:firstLineChars="200"/>
        <w:rPr>
          <w:rFonts w:hint="eastAsia" w:ascii="宋体" w:hAnsi="宋体"/>
          <w:b/>
          <w:bCs w:val="0"/>
        </w:rPr>
      </w:pPr>
      <w:bookmarkStart w:id="4" w:name="_Toc20432528"/>
      <w:r>
        <w:rPr>
          <w:rFonts w:hint="eastAsia" w:ascii="宋体" w:hAnsi="宋体"/>
          <w:b/>
          <w:bCs w:val="0"/>
        </w:rPr>
        <w:t>1.专业教室</w:t>
      </w:r>
      <w:bookmarkEnd w:id="4"/>
    </w:p>
    <w:p>
      <w:pPr>
        <w:spacing w:line="360" w:lineRule="auto"/>
        <w:ind w:firstLine="420" w:firstLineChars="200"/>
        <w:rPr>
          <w:rFonts w:hint="eastAsia" w:ascii="宋体" w:hAnsi="宋体"/>
          <w:b w:val="0"/>
          <w:bCs/>
        </w:rPr>
      </w:pPr>
      <w:r>
        <w:rPr>
          <w:rFonts w:hint="eastAsia" w:ascii="宋体" w:hAnsi="宋体"/>
          <w:b w:val="0"/>
          <w:bCs/>
        </w:rPr>
        <w:t>配备黑（白）板，多媒体计算机、投影设备、音响设备、互联网接入或WiFi环境，并具有网络安全防护措施。安装应急照明装置并保持良好状态，符合紧急疏散要求、标志明显、保持逃生通道畅通无阻。</w:t>
      </w:r>
    </w:p>
    <w:p>
      <w:pPr>
        <w:spacing w:line="360" w:lineRule="auto"/>
        <w:ind w:firstLine="422" w:firstLineChars="200"/>
        <w:rPr>
          <w:rFonts w:hint="eastAsia" w:ascii="宋体" w:hAnsi="宋体"/>
          <w:b/>
          <w:bCs w:val="0"/>
        </w:rPr>
      </w:pPr>
      <w:bookmarkStart w:id="5" w:name="_Toc20432529"/>
      <w:r>
        <w:rPr>
          <w:rFonts w:hint="eastAsia" w:ascii="宋体" w:hAnsi="宋体"/>
          <w:b/>
          <w:bCs w:val="0"/>
        </w:rPr>
        <w:t>2.校内实训室</w:t>
      </w:r>
      <w:bookmarkEnd w:id="5"/>
    </w:p>
    <w:p>
      <w:pPr>
        <w:spacing w:line="360" w:lineRule="auto"/>
        <w:rPr>
          <w:rFonts w:hint="eastAsia" w:ascii="黑体" w:hAnsi="宋体" w:eastAsia="黑体" w:cs="黑体"/>
          <w:b w:val="0"/>
          <w:bCs w:val="0"/>
          <w:sz w:val="24"/>
          <w:szCs w:val="24"/>
        </w:rPr>
      </w:pPr>
      <w:r>
        <w:rPr>
          <w:rFonts w:hint="eastAsia" w:ascii="黑体" w:hAnsi="宋体" w:eastAsia="黑体" w:cs="黑体"/>
          <w:b w:val="0"/>
          <w:bCs w:val="0"/>
          <w:sz w:val="24"/>
          <w:szCs w:val="24"/>
          <w:lang w:val="en-US" w:eastAsia="zh-CN"/>
        </w:rPr>
        <w:t>2.1</w:t>
      </w:r>
      <w:r>
        <w:rPr>
          <w:rFonts w:hint="eastAsia" w:ascii="黑体" w:hAnsi="宋体" w:eastAsia="黑体" w:cs="黑体"/>
          <w:b w:val="0"/>
          <w:bCs w:val="0"/>
          <w:sz w:val="24"/>
          <w:szCs w:val="24"/>
        </w:rPr>
        <w:t xml:space="preserve"> </w:t>
      </w:r>
      <w:r>
        <w:rPr>
          <w:rFonts w:hint="eastAsia" w:ascii="黑体" w:hAnsi="宋体" w:eastAsia="黑体" w:cs="宋体"/>
          <w:b w:val="0"/>
          <w:bCs w:val="0"/>
          <w:sz w:val="24"/>
          <w:szCs w:val="24"/>
          <w:u w:val="single"/>
        </w:rPr>
        <w:t xml:space="preserve">  电器安装和线路敷设   </w:t>
      </w:r>
      <w:r>
        <w:rPr>
          <w:rFonts w:hint="eastAsia" w:ascii="黑体" w:hAnsi="宋体" w:eastAsia="黑体" w:cs="黑体"/>
          <w:b w:val="0"/>
          <w:bCs w:val="0"/>
          <w:sz w:val="24"/>
          <w:szCs w:val="24"/>
        </w:rPr>
        <w:t>实训（实验）室</w:t>
      </w:r>
    </w:p>
    <w:p>
      <w:pPr>
        <w:spacing w:line="360" w:lineRule="auto"/>
        <w:ind w:firstLine="411" w:firstLineChars="196"/>
        <w:rPr>
          <w:rFonts w:hint="eastAsia"/>
        </w:rPr>
      </w:pPr>
      <w:r>
        <w:rPr>
          <w:rFonts w:hint="eastAsia" w:ascii="宋体" w:hAnsi="宋体" w:cs="宋体"/>
        </w:rPr>
        <w:t>功能：适用课程《电器安装和线路敷设》，</w:t>
      </w:r>
      <w:r>
        <w:rPr>
          <w:rFonts w:hint="eastAsia" w:ascii="宋体" w:hAnsi="宋体"/>
        </w:rPr>
        <w:t>可开展动力与照明线路的电器安装和线路敷设，</w:t>
      </w:r>
      <w:r>
        <w:rPr>
          <w:rFonts w:hint="eastAsia"/>
        </w:rPr>
        <w:t>维修电工初级基本技能、</w:t>
      </w:r>
      <w:r>
        <w:rPr>
          <w:rFonts w:hint="eastAsia" w:ascii="宋体" w:hAnsi="宋体"/>
        </w:rPr>
        <w:t>照明电路调试维修等实训项目；掌握</w:t>
      </w:r>
      <w:r>
        <w:rPr>
          <w:rFonts w:hint="eastAsia"/>
        </w:rPr>
        <w:t>常用电工工具使用及电工材料特性；了解与熟悉动力线路、照明电路及常用照明灯具开关特性、使用和维修方法。</w:t>
      </w:r>
    </w:p>
    <w:p>
      <w:pPr>
        <w:spacing w:line="360" w:lineRule="auto"/>
        <w:ind w:firstLine="420" w:firstLineChars="200"/>
        <w:rPr>
          <w:rFonts w:hint="eastAsia" w:ascii="宋体" w:hAnsi="宋体" w:cs="宋体"/>
        </w:rPr>
      </w:pPr>
      <w:r>
        <w:rPr>
          <w:rFonts w:hint="eastAsia" w:ascii="宋体" w:hAnsi="宋体" w:cs="宋体"/>
        </w:rPr>
        <w:t>主要设备装备标准（以一个标准班40人配置）</w:t>
      </w:r>
    </w:p>
    <w:p>
      <w:pPr>
        <w:spacing w:line="360" w:lineRule="auto"/>
        <w:ind w:firstLine="562" w:firstLineChars="200"/>
        <w:rPr>
          <w:rFonts w:hint="eastAsia" w:ascii="黑体" w:hAnsi="宋体" w:eastAsia="黑体" w:cs="Times New Roman"/>
          <w:b/>
          <w:bCs/>
          <w:sz w:val="28"/>
          <w:szCs w:val="28"/>
        </w:rPr>
      </w:pPr>
    </w:p>
    <w:tbl>
      <w:tblPr>
        <w:tblStyle w:val="12"/>
        <w:tblW w:w="96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9"/>
        <w:gridCol w:w="1839"/>
        <w:gridCol w:w="2340"/>
        <w:gridCol w:w="1372"/>
        <w:gridCol w:w="720"/>
        <w:gridCol w:w="29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2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cs="Times New Roman"/>
              </w:rPr>
            </w:pPr>
            <w:r>
              <w:rPr>
                <w:rFonts w:hint="eastAsia" w:ascii="宋体" w:hAnsi="宋体" w:cs="宋体"/>
              </w:rPr>
              <w:t>序号</w:t>
            </w:r>
          </w:p>
        </w:tc>
        <w:tc>
          <w:tcPr>
            <w:tcW w:w="183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cs="Times New Roman"/>
              </w:rPr>
            </w:pPr>
            <w:r>
              <w:rPr>
                <w:rFonts w:hint="eastAsia" w:ascii="宋体" w:hAnsi="宋体" w:cs="宋体"/>
              </w:rPr>
              <w:t>设 备 名 称</w:t>
            </w:r>
          </w:p>
        </w:tc>
        <w:tc>
          <w:tcPr>
            <w:tcW w:w="23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cs="Times New Roman"/>
              </w:rPr>
            </w:pPr>
            <w:r>
              <w:rPr>
                <w:rFonts w:hint="eastAsia" w:ascii="宋体" w:hAnsi="宋体" w:cs="宋体"/>
              </w:rPr>
              <w:t>用途</w:t>
            </w:r>
          </w:p>
        </w:tc>
        <w:tc>
          <w:tcPr>
            <w:tcW w:w="137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cs="Times New Roman"/>
              </w:rPr>
            </w:pPr>
            <w:r>
              <w:rPr>
                <w:rFonts w:hint="eastAsia" w:ascii="宋体" w:hAnsi="宋体" w:cs="宋体"/>
              </w:rPr>
              <w:t>单位</w:t>
            </w:r>
          </w:p>
        </w:tc>
        <w:tc>
          <w:tcPr>
            <w:tcW w:w="72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cs="Times New Roman"/>
                <w:sz w:val="18"/>
                <w:szCs w:val="18"/>
              </w:rPr>
            </w:pPr>
            <w:r>
              <w:rPr>
                <w:rFonts w:hint="eastAsia" w:ascii="宋体" w:hAnsi="宋体" w:cs="宋体"/>
                <w:sz w:val="18"/>
                <w:szCs w:val="18"/>
              </w:rPr>
              <w:t>基本配置</w:t>
            </w:r>
          </w:p>
        </w:tc>
        <w:tc>
          <w:tcPr>
            <w:tcW w:w="294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cs="Times New Roman"/>
              </w:rPr>
            </w:pPr>
            <w:r>
              <w:rPr>
                <w:rFonts w:hint="eastAsia" w:ascii="宋体" w:hAnsi="宋体" w:cs="宋体"/>
              </w:rPr>
              <w:t>适用范围（职业技能鉴定项目）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2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rPr>
            </w:pPr>
            <w:r>
              <w:rPr>
                <w:rFonts w:hint="eastAsia"/>
              </w:rPr>
              <w:t>1</w:t>
            </w:r>
          </w:p>
        </w:tc>
        <w:tc>
          <w:tcPr>
            <w:tcW w:w="1839"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rPr>
            </w:pPr>
            <w:r>
              <w:rPr>
                <w:rFonts w:hint="eastAsia" w:ascii="宋体" w:hAnsi="宋体" w:cs="宋体"/>
              </w:rPr>
              <w:t>三相动力配电箱</w:t>
            </w:r>
          </w:p>
        </w:tc>
        <w:tc>
          <w:tcPr>
            <w:tcW w:w="23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rPr>
            </w:pPr>
            <w:r>
              <w:rPr>
                <w:rFonts w:hint="eastAsia" w:ascii="宋体" w:hAnsi="宋体"/>
              </w:rPr>
              <w:t>简单动力线路敷设</w:t>
            </w:r>
          </w:p>
        </w:tc>
        <w:tc>
          <w:tcPr>
            <w:tcW w:w="137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rPr>
            </w:pPr>
            <w:r>
              <w:rPr>
                <w:rFonts w:hint="eastAsia"/>
              </w:rPr>
              <w:t>块</w:t>
            </w:r>
          </w:p>
        </w:tc>
        <w:tc>
          <w:tcPr>
            <w:tcW w:w="72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rPr>
            </w:pPr>
            <w:r>
              <w:rPr>
                <w:rFonts w:hint="eastAsia"/>
              </w:rPr>
              <w:t>17</w:t>
            </w:r>
          </w:p>
        </w:tc>
        <w:tc>
          <w:tcPr>
            <w:tcW w:w="2948" w:type="dxa"/>
            <w:vMerge w:val="restart"/>
            <w:tcBorders>
              <w:top w:val="single" w:color="auto" w:sz="4" w:space="0"/>
              <w:left w:val="single" w:color="auto" w:sz="4" w:space="0"/>
              <w:right w:val="single" w:color="auto" w:sz="4" w:space="0"/>
            </w:tcBorders>
            <w:shd w:val="clear" w:color="auto" w:fill="auto"/>
            <w:vAlign w:val="center"/>
          </w:tcPr>
          <w:p>
            <w:pPr>
              <w:spacing w:line="360" w:lineRule="auto"/>
              <w:jc w:val="center"/>
              <w:rPr>
                <w:rFonts w:hint="eastAsia"/>
              </w:rPr>
            </w:pPr>
            <w:r>
              <w:rPr>
                <w:rFonts w:hint="eastAsia"/>
              </w:rPr>
              <w:t>电器安装和线路敷设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2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rPr>
            </w:pPr>
            <w:r>
              <w:rPr>
                <w:rFonts w:hint="eastAsia"/>
              </w:rPr>
              <w:t>2</w:t>
            </w:r>
          </w:p>
        </w:tc>
        <w:tc>
          <w:tcPr>
            <w:tcW w:w="1839"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宋体" w:hAnsi="宋体"/>
              </w:rPr>
            </w:pPr>
            <w:r>
              <w:rPr>
                <w:rFonts w:hint="eastAsia" w:ascii="宋体" w:hAnsi="宋体"/>
              </w:rPr>
              <w:t>两地控制一盏白炽灯并一个插座线路板</w:t>
            </w:r>
          </w:p>
        </w:tc>
        <w:tc>
          <w:tcPr>
            <w:tcW w:w="23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cs="Times New Roman"/>
              </w:rPr>
            </w:pPr>
            <w:r>
              <w:rPr>
                <w:rFonts w:hint="eastAsia" w:ascii="宋体" w:cs="Times New Roman"/>
              </w:rPr>
              <w:t>照明线路接线与调试</w:t>
            </w:r>
          </w:p>
        </w:tc>
        <w:tc>
          <w:tcPr>
            <w:tcW w:w="137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rPr>
            </w:pPr>
            <w:r>
              <w:rPr>
                <w:rFonts w:hint="eastAsia"/>
              </w:rPr>
              <w:t>块</w:t>
            </w:r>
          </w:p>
        </w:tc>
        <w:tc>
          <w:tcPr>
            <w:tcW w:w="72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rPr>
            </w:pPr>
            <w:r>
              <w:rPr>
                <w:rFonts w:hint="eastAsia"/>
              </w:rPr>
              <w:t>19</w:t>
            </w:r>
          </w:p>
        </w:tc>
        <w:tc>
          <w:tcPr>
            <w:tcW w:w="2948" w:type="dxa"/>
            <w:vMerge w:val="continue"/>
            <w:tcBorders>
              <w:left w:val="single" w:color="auto" w:sz="4" w:space="0"/>
              <w:right w:val="single" w:color="auto" w:sz="4" w:space="0"/>
            </w:tcBorders>
            <w:shd w:val="clear" w:color="auto" w:fill="auto"/>
            <w:vAlign w:val="center"/>
          </w:tcPr>
          <w:p>
            <w:pPr>
              <w:widowControl/>
              <w:spacing w:line="360" w:lineRule="auto"/>
              <w:jc w:val="center"/>
              <w:rPr>
                <w:rFonts w:ascii="宋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2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rPr>
            </w:pPr>
            <w:r>
              <w:rPr>
                <w:rFonts w:hint="eastAsia"/>
              </w:rPr>
              <w:t>3</w:t>
            </w:r>
          </w:p>
        </w:tc>
        <w:tc>
          <w:tcPr>
            <w:tcW w:w="1839"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宋体" w:hAnsi="宋体"/>
              </w:rPr>
            </w:pPr>
            <w:r>
              <w:rPr>
                <w:rFonts w:hint="eastAsia" w:ascii="宋体" w:hAnsi="宋体"/>
              </w:rPr>
              <w:t>日光灯电路板</w:t>
            </w:r>
          </w:p>
        </w:tc>
        <w:tc>
          <w:tcPr>
            <w:tcW w:w="23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cs="Times New Roman"/>
              </w:rPr>
            </w:pPr>
            <w:r>
              <w:rPr>
                <w:rFonts w:hint="eastAsia" w:ascii="宋体" w:cs="Times New Roman"/>
              </w:rPr>
              <w:t>照明线路接线与调试</w:t>
            </w:r>
          </w:p>
        </w:tc>
        <w:tc>
          <w:tcPr>
            <w:tcW w:w="137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rPr>
            </w:pPr>
            <w:r>
              <w:rPr>
                <w:rFonts w:hint="eastAsia"/>
              </w:rPr>
              <w:t>块</w:t>
            </w:r>
          </w:p>
        </w:tc>
        <w:tc>
          <w:tcPr>
            <w:tcW w:w="72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rPr>
            </w:pPr>
            <w:r>
              <w:rPr>
                <w:rFonts w:hint="eastAsia"/>
              </w:rPr>
              <w:t>19</w:t>
            </w:r>
          </w:p>
        </w:tc>
        <w:tc>
          <w:tcPr>
            <w:tcW w:w="2948" w:type="dxa"/>
            <w:vMerge w:val="continue"/>
            <w:tcBorders>
              <w:left w:val="single" w:color="auto" w:sz="4" w:space="0"/>
              <w:right w:val="single" w:color="auto" w:sz="4" w:space="0"/>
            </w:tcBorders>
            <w:shd w:val="clear" w:color="auto" w:fill="auto"/>
            <w:vAlign w:val="center"/>
          </w:tcPr>
          <w:p>
            <w:pPr>
              <w:widowControl/>
              <w:spacing w:line="360" w:lineRule="auto"/>
              <w:jc w:val="center"/>
              <w:rPr>
                <w:rFonts w:ascii="宋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2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rPr>
            </w:pPr>
            <w:r>
              <w:rPr>
                <w:rFonts w:hint="eastAsia"/>
              </w:rPr>
              <w:t>4</w:t>
            </w:r>
          </w:p>
        </w:tc>
        <w:tc>
          <w:tcPr>
            <w:tcW w:w="1839"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宋体" w:hAnsi="宋体"/>
              </w:rPr>
            </w:pPr>
            <w:r>
              <w:rPr>
                <w:rFonts w:hint="eastAsia" w:ascii="宋体" w:hAnsi="宋体"/>
              </w:rPr>
              <w:t>一灯一门铃一插座照明线路</w:t>
            </w:r>
          </w:p>
        </w:tc>
        <w:tc>
          <w:tcPr>
            <w:tcW w:w="23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cs="Times New Roman"/>
              </w:rPr>
            </w:pPr>
            <w:r>
              <w:rPr>
                <w:rFonts w:hint="eastAsia" w:ascii="宋体" w:cs="Times New Roman"/>
              </w:rPr>
              <w:t>照明线路接线与调试</w:t>
            </w:r>
          </w:p>
        </w:tc>
        <w:tc>
          <w:tcPr>
            <w:tcW w:w="137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rPr>
            </w:pPr>
            <w:r>
              <w:rPr>
                <w:rFonts w:hint="eastAsia"/>
              </w:rPr>
              <w:t>块</w:t>
            </w:r>
          </w:p>
        </w:tc>
        <w:tc>
          <w:tcPr>
            <w:tcW w:w="72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rPr>
            </w:pPr>
            <w:r>
              <w:rPr>
                <w:rFonts w:hint="eastAsia"/>
              </w:rPr>
              <w:t>19</w:t>
            </w:r>
          </w:p>
        </w:tc>
        <w:tc>
          <w:tcPr>
            <w:tcW w:w="2948" w:type="dxa"/>
            <w:vMerge w:val="continue"/>
            <w:tcBorders>
              <w:left w:val="single" w:color="auto" w:sz="4" w:space="0"/>
              <w:right w:val="single" w:color="auto" w:sz="4" w:space="0"/>
            </w:tcBorders>
            <w:shd w:val="clear" w:color="auto" w:fill="auto"/>
            <w:vAlign w:val="center"/>
          </w:tcPr>
          <w:p>
            <w:pPr>
              <w:widowControl/>
              <w:spacing w:line="360" w:lineRule="auto"/>
              <w:jc w:val="center"/>
              <w:rPr>
                <w:rFonts w:ascii="宋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2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cs="Times New Roman"/>
              </w:rPr>
            </w:pPr>
            <w:r>
              <w:rPr>
                <w:rFonts w:hint="eastAsia"/>
              </w:rPr>
              <w:t>5</w:t>
            </w:r>
          </w:p>
        </w:tc>
        <w:tc>
          <w:tcPr>
            <w:tcW w:w="1839"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cs="Times New Roman"/>
              </w:rPr>
            </w:pPr>
            <w:r>
              <w:rPr>
                <w:rFonts w:hint="eastAsia" w:ascii="宋体" w:hAnsi="宋体"/>
              </w:rPr>
              <w:t>学生电工工具箱（含螺钉旋具、剥线钳、钢丝钳、尖嘴钳、低压验电器、电烙铁、镊子）指针式万用表</w:t>
            </w:r>
          </w:p>
        </w:tc>
        <w:tc>
          <w:tcPr>
            <w:tcW w:w="23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cs="Times New Roman"/>
              </w:rPr>
            </w:pPr>
            <w:r>
              <w:rPr>
                <w:rFonts w:hint="eastAsia" w:ascii="宋体" w:cs="Times New Roman"/>
              </w:rPr>
              <w:t>电工工具和仪表</w:t>
            </w:r>
          </w:p>
        </w:tc>
        <w:tc>
          <w:tcPr>
            <w:tcW w:w="137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cs="Times New Roman"/>
              </w:rPr>
            </w:pPr>
            <w:r>
              <w:rPr>
                <w:rFonts w:hint="eastAsia"/>
              </w:rPr>
              <w:t>套</w:t>
            </w:r>
          </w:p>
        </w:tc>
        <w:tc>
          <w:tcPr>
            <w:tcW w:w="72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cs="Times New Roman"/>
              </w:rPr>
            </w:pPr>
            <w:r>
              <w:rPr>
                <w:rFonts w:hint="eastAsia"/>
              </w:rPr>
              <w:t>40</w:t>
            </w:r>
          </w:p>
        </w:tc>
        <w:tc>
          <w:tcPr>
            <w:tcW w:w="2948" w:type="dxa"/>
            <w:vMerge w:val="continue"/>
            <w:tcBorders>
              <w:left w:val="single" w:color="auto" w:sz="4" w:space="0"/>
              <w:right w:val="single" w:color="auto" w:sz="4" w:space="0"/>
            </w:tcBorders>
            <w:shd w:val="clear" w:color="auto" w:fill="auto"/>
            <w:vAlign w:val="center"/>
          </w:tcPr>
          <w:p>
            <w:pPr>
              <w:widowControl/>
              <w:spacing w:line="360" w:lineRule="auto"/>
              <w:jc w:val="center"/>
              <w:rPr>
                <w:rFonts w:ascii="宋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2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rPr>
            </w:pPr>
            <w:r>
              <w:rPr>
                <w:rFonts w:hint="eastAsia"/>
              </w:rPr>
              <w:t>6</w:t>
            </w:r>
          </w:p>
        </w:tc>
        <w:tc>
          <w:tcPr>
            <w:tcW w:w="1839"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rPr>
            </w:pPr>
            <w:r>
              <w:rPr>
                <w:rFonts w:hint="eastAsia"/>
              </w:rPr>
              <w:t>电工刀</w:t>
            </w:r>
          </w:p>
        </w:tc>
        <w:tc>
          <w:tcPr>
            <w:tcW w:w="23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cs="Times New Roman"/>
              </w:rPr>
            </w:pPr>
            <w:r>
              <w:rPr>
                <w:rFonts w:hint="eastAsia" w:ascii="宋体" w:cs="Times New Roman"/>
              </w:rPr>
              <w:t>电工工具</w:t>
            </w:r>
          </w:p>
        </w:tc>
        <w:tc>
          <w:tcPr>
            <w:tcW w:w="137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rPr>
            </w:pPr>
            <w:r>
              <w:rPr>
                <w:rFonts w:hint="eastAsia"/>
              </w:rPr>
              <w:t>把</w:t>
            </w:r>
          </w:p>
        </w:tc>
        <w:tc>
          <w:tcPr>
            <w:tcW w:w="72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rPr>
            </w:pPr>
            <w:r>
              <w:rPr>
                <w:rFonts w:hint="eastAsia"/>
              </w:rPr>
              <w:t>15</w:t>
            </w:r>
          </w:p>
        </w:tc>
        <w:tc>
          <w:tcPr>
            <w:tcW w:w="2948" w:type="dxa"/>
            <w:vMerge w:val="continue"/>
            <w:tcBorders>
              <w:left w:val="single" w:color="auto" w:sz="4" w:space="0"/>
              <w:right w:val="single" w:color="auto" w:sz="4" w:space="0"/>
            </w:tcBorders>
            <w:shd w:val="clear" w:color="auto" w:fill="auto"/>
            <w:vAlign w:val="center"/>
          </w:tcPr>
          <w:p>
            <w:pPr>
              <w:widowControl/>
              <w:spacing w:line="360" w:lineRule="auto"/>
              <w:jc w:val="center"/>
              <w:rPr>
                <w:rFonts w:ascii="宋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2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rPr>
            </w:pPr>
            <w:r>
              <w:rPr>
                <w:rFonts w:hint="eastAsia"/>
              </w:rPr>
              <w:t>7</w:t>
            </w:r>
          </w:p>
        </w:tc>
        <w:tc>
          <w:tcPr>
            <w:tcW w:w="1839"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rPr>
            </w:pPr>
            <w:r>
              <w:rPr>
                <w:rFonts w:hint="eastAsia"/>
              </w:rPr>
              <w:t>绝缘胶带、导线、电缆、线槽灯具、门铃、插座等电工耗材、</w:t>
            </w:r>
          </w:p>
        </w:tc>
        <w:tc>
          <w:tcPr>
            <w:tcW w:w="23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cs="Times New Roman"/>
              </w:rPr>
            </w:pPr>
            <w:r>
              <w:rPr>
                <w:rFonts w:hint="eastAsia" w:ascii="宋体" w:cs="Times New Roman"/>
              </w:rPr>
              <w:t>电工材料</w:t>
            </w:r>
          </w:p>
        </w:tc>
        <w:tc>
          <w:tcPr>
            <w:tcW w:w="137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rPr>
            </w:pPr>
            <w:r>
              <w:rPr>
                <w:rFonts w:hint="eastAsia"/>
              </w:rPr>
              <w:t>数量</w:t>
            </w:r>
          </w:p>
        </w:tc>
        <w:tc>
          <w:tcPr>
            <w:tcW w:w="72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rPr>
            </w:pPr>
            <w:r>
              <w:rPr>
                <w:rFonts w:hint="eastAsia"/>
              </w:rPr>
              <w:t>若干</w:t>
            </w:r>
          </w:p>
        </w:tc>
        <w:tc>
          <w:tcPr>
            <w:tcW w:w="2948" w:type="dxa"/>
            <w:vMerge w:val="continue"/>
            <w:tcBorders>
              <w:left w:val="single" w:color="auto" w:sz="4" w:space="0"/>
              <w:right w:val="single" w:color="auto" w:sz="4" w:space="0"/>
            </w:tcBorders>
            <w:shd w:val="clear" w:color="auto" w:fill="auto"/>
            <w:vAlign w:val="center"/>
          </w:tcPr>
          <w:p>
            <w:pPr>
              <w:widowControl/>
              <w:spacing w:line="360" w:lineRule="auto"/>
              <w:jc w:val="center"/>
              <w:rPr>
                <w:rFonts w:ascii="宋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2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cs="Times New Roman"/>
              </w:rPr>
            </w:pPr>
            <w:r>
              <w:rPr>
                <w:rFonts w:hint="eastAsia"/>
              </w:rPr>
              <w:t>8</w:t>
            </w:r>
          </w:p>
        </w:tc>
        <w:tc>
          <w:tcPr>
            <w:tcW w:w="1839"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cs="Times New Roman"/>
              </w:rPr>
            </w:pPr>
            <w:r>
              <w:rPr>
                <w:rFonts w:hint="eastAsia"/>
              </w:rPr>
              <w:t>钳形电流表</w:t>
            </w:r>
          </w:p>
        </w:tc>
        <w:tc>
          <w:tcPr>
            <w:tcW w:w="23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cs="Times New Roman"/>
              </w:rPr>
            </w:pPr>
            <w:r>
              <w:rPr>
                <w:rFonts w:hint="eastAsia" w:ascii="宋体" w:cs="Times New Roman"/>
              </w:rPr>
              <w:t>电工仪表</w:t>
            </w:r>
          </w:p>
        </w:tc>
        <w:tc>
          <w:tcPr>
            <w:tcW w:w="137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cs="Times New Roman"/>
              </w:rPr>
            </w:pPr>
            <w:r>
              <w:rPr>
                <w:rFonts w:hint="eastAsia"/>
              </w:rPr>
              <w:t>只</w:t>
            </w:r>
          </w:p>
        </w:tc>
        <w:tc>
          <w:tcPr>
            <w:tcW w:w="72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cs="Times New Roman"/>
              </w:rPr>
            </w:pPr>
            <w:r>
              <w:rPr>
                <w:rFonts w:hint="eastAsia"/>
              </w:rPr>
              <w:t>3</w:t>
            </w:r>
          </w:p>
        </w:tc>
        <w:tc>
          <w:tcPr>
            <w:tcW w:w="2948" w:type="dxa"/>
            <w:vMerge w:val="continue"/>
            <w:tcBorders>
              <w:left w:val="single" w:color="auto" w:sz="4" w:space="0"/>
              <w:right w:val="single" w:color="auto" w:sz="4" w:space="0"/>
            </w:tcBorders>
            <w:shd w:val="clear" w:color="auto" w:fill="auto"/>
            <w:vAlign w:val="center"/>
          </w:tcPr>
          <w:p>
            <w:pPr>
              <w:widowControl/>
              <w:spacing w:line="360" w:lineRule="auto"/>
              <w:jc w:val="center"/>
              <w:rPr>
                <w:rFonts w:ascii="宋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2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cs="Times New Roman"/>
              </w:rPr>
            </w:pPr>
            <w:r>
              <w:rPr>
                <w:rFonts w:hint="eastAsia"/>
              </w:rPr>
              <w:t>9</w:t>
            </w:r>
          </w:p>
        </w:tc>
        <w:tc>
          <w:tcPr>
            <w:tcW w:w="1839"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cs="Times New Roman"/>
              </w:rPr>
            </w:pPr>
            <w:r>
              <w:rPr>
                <w:rFonts w:hint="eastAsia"/>
              </w:rPr>
              <w:t>兆欧表</w:t>
            </w:r>
          </w:p>
        </w:tc>
        <w:tc>
          <w:tcPr>
            <w:tcW w:w="23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cs="Times New Roman"/>
              </w:rPr>
            </w:pPr>
            <w:r>
              <w:rPr>
                <w:rFonts w:hint="eastAsia" w:ascii="宋体" w:cs="Times New Roman"/>
              </w:rPr>
              <w:t>电工仪表</w:t>
            </w:r>
          </w:p>
        </w:tc>
        <w:tc>
          <w:tcPr>
            <w:tcW w:w="137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cs="Times New Roman"/>
              </w:rPr>
            </w:pPr>
            <w:r>
              <w:rPr>
                <w:rFonts w:hint="eastAsia"/>
              </w:rPr>
              <w:t>只</w:t>
            </w:r>
          </w:p>
        </w:tc>
        <w:tc>
          <w:tcPr>
            <w:tcW w:w="72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cs="Times New Roman"/>
              </w:rPr>
            </w:pPr>
            <w:r>
              <w:rPr>
                <w:rFonts w:hint="eastAsia"/>
              </w:rPr>
              <w:t>10</w:t>
            </w:r>
          </w:p>
        </w:tc>
        <w:tc>
          <w:tcPr>
            <w:tcW w:w="2948" w:type="dxa"/>
            <w:vMerge w:val="continue"/>
            <w:tcBorders>
              <w:left w:val="single" w:color="auto" w:sz="4" w:space="0"/>
              <w:right w:val="single" w:color="auto" w:sz="4" w:space="0"/>
            </w:tcBorders>
            <w:shd w:val="clear" w:color="auto" w:fill="auto"/>
            <w:vAlign w:val="center"/>
          </w:tcPr>
          <w:p>
            <w:pPr>
              <w:widowControl/>
              <w:spacing w:line="360" w:lineRule="auto"/>
              <w:jc w:val="center"/>
              <w:rPr>
                <w:rFonts w:ascii="宋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2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cs="Times New Roman"/>
              </w:rPr>
            </w:pPr>
            <w:r>
              <w:rPr>
                <w:rFonts w:hint="eastAsia"/>
              </w:rPr>
              <w:t>10</w:t>
            </w:r>
          </w:p>
        </w:tc>
        <w:tc>
          <w:tcPr>
            <w:tcW w:w="1839"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cs="Times New Roman"/>
              </w:rPr>
            </w:pPr>
            <w:r>
              <w:rPr>
                <w:rFonts w:hint="eastAsia"/>
                <w:kern w:val="0"/>
                <w:fitText w:val="840" w:id="0"/>
              </w:rPr>
              <w:t>电路挂图</w:t>
            </w:r>
          </w:p>
        </w:tc>
        <w:tc>
          <w:tcPr>
            <w:tcW w:w="23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cs="Times New Roman"/>
              </w:rPr>
            </w:pPr>
            <w:r>
              <w:rPr>
                <w:rFonts w:hint="eastAsia" w:ascii="宋体" w:cs="Times New Roman"/>
              </w:rPr>
              <w:t>教学指导</w:t>
            </w:r>
          </w:p>
        </w:tc>
        <w:tc>
          <w:tcPr>
            <w:tcW w:w="137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cs="Times New Roman"/>
              </w:rPr>
            </w:pPr>
            <w:r>
              <w:rPr>
                <w:rFonts w:hint="eastAsia"/>
              </w:rPr>
              <w:t>张</w:t>
            </w:r>
          </w:p>
        </w:tc>
        <w:tc>
          <w:tcPr>
            <w:tcW w:w="72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cs="Times New Roman"/>
              </w:rPr>
            </w:pPr>
            <w:r>
              <w:rPr>
                <w:rFonts w:hint="eastAsia"/>
              </w:rPr>
              <w:t>9</w:t>
            </w:r>
          </w:p>
        </w:tc>
        <w:tc>
          <w:tcPr>
            <w:tcW w:w="2948" w:type="dxa"/>
            <w:vMerge w:val="continue"/>
            <w:tcBorders>
              <w:left w:val="single" w:color="auto" w:sz="4" w:space="0"/>
              <w:bottom w:val="single" w:color="auto" w:sz="4" w:space="0"/>
              <w:right w:val="single" w:color="auto" w:sz="4" w:space="0"/>
            </w:tcBorders>
            <w:shd w:val="clear" w:color="auto" w:fill="auto"/>
            <w:vAlign w:val="center"/>
          </w:tcPr>
          <w:p>
            <w:pPr>
              <w:widowControl/>
              <w:spacing w:line="360" w:lineRule="auto"/>
              <w:jc w:val="center"/>
              <w:rPr>
                <w:rFonts w:ascii="宋体" w:cs="Times New Roman"/>
              </w:rPr>
            </w:pPr>
          </w:p>
        </w:tc>
      </w:tr>
    </w:tbl>
    <w:p>
      <w:pPr>
        <w:spacing w:line="360" w:lineRule="auto"/>
        <w:rPr>
          <w:rFonts w:hint="eastAsia" w:ascii="宋体" w:hAnsi="宋体" w:cs="宋体"/>
          <w:b/>
          <w:bCs/>
          <w:sz w:val="28"/>
          <w:szCs w:val="28"/>
        </w:rPr>
      </w:pPr>
    </w:p>
    <w:p>
      <w:pPr>
        <w:spacing w:line="360" w:lineRule="auto"/>
        <w:rPr>
          <w:rFonts w:hint="eastAsia" w:ascii="黑体" w:hAnsi="宋体" w:eastAsia="黑体" w:cs="黑体"/>
          <w:b w:val="0"/>
          <w:bCs w:val="0"/>
          <w:sz w:val="24"/>
          <w:szCs w:val="24"/>
          <w:lang w:val="en-US" w:eastAsia="zh-CN"/>
        </w:rPr>
      </w:pPr>
      <w:r>
        <w:rPr>
          <w:rFonts w:hint="eastAsia" w:ascii="黑体" w:hAnsi="宋体" w:eastAsia="黑体" w:cs="黑体"/>
          <w:b w:val="0"/>
          <w:bCs w:val="0"/>
          <w:sz w:val="24"/>
          <w:szCs w:val="24"/>
          <w:lang w:val="en-US" w:eastAsia="zh-CN"/>
        </w:rPr>
        <w:t xml:space="preserve">2.2    电子线路装调   实训（实验）室 </w:t>
      </w:r>
    </w:p>
    <w:p>
      <w:pPr>
        <w:spacing w:line="360" w:lineRule="auto"/>
        <w:ind w:firstLine="420" w:firstLineChars="200"/>
        <w:rPr>
          <w:rFonts w:hint="eastAsia" w:ascii="宋体" w:hAnsi="宋体" w:cs="宋体"/>
        </w:rPr>
      </w:pPr>
      <w:r>
        <w:rPr>
          <w:rFonts w:hint="eastAsia" w:ascii="宋体" w:hAnsi="宋体" w:cs="宋体"/>
        </w:rPr>
        <w:t>功能：适用课程《电子线路装调》，可开展电子元件的识别与测量、电子电路安装焊接、直流稳压电源安装焊接测量、基本放大电路安装焊接测量、功率放大电路安装焊接测量、晶闸管应用电路安装焊接测量等实训项目。</w:t>
      </w:r>
    </w:p>
    <w:p>
      <w:pPr>
        <w:spacing w:line="360" w:lineRule="auto"/>
        <w:ind w:firstLine="420" w:firstLineChars="200"/>
        <w:rPr>
          <w:rFonts w:hint="eastAsia" w:ascii="黑体" w:hAnsi="宋体" w:eastAsia="黑体" w:cs="Times New Roman"/>
          <w:b/>
          <w:bCs/>
          <w:sz w:val="28"/>
          <w:szCs w:val="28"/>
        </w:rPr>
      </w:pPr>
      <w:r>
        <w:rPr>
          <w:rFonts w:hint="eastAsia" w:ascii="宋体" w:hAnsi="宋体" w:cs="宋体"/>
        </w:rPr>
        <w:t>主要设备装备标准（以一个标准班40人配置）</w:t>
      </w:r>
    </w:p>
    <w:tbl>
      <w:tblPr>
        <w:tblStyle w:val="12"/>
        <w:tblW w:w="94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5"/>
        <w:gridCol w:w="2410"/>
        <w:gridCol w:w="1559"/>
        <w:gridCol w:w="709"/>
        <w:gridCol w:w="1134"/>
        <w:gridCol w:w="29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spacing w:line="400" w:lineRule="exact"/>
              <w:jc w:val="center"/>
              <w:rPr>
                <w:rFonts w:hint="eastAsia"/>
              </w:rPr>
            </w:pPr>
            <w:r>
              <w:rPr>
                <w:rFonts w:hint="eastAsia"/>
              </w:rPr>
              <w:t>序号</w:t>
            </w:r>
          </w:p>
        </w:tc>
        <w:tc>
          <w:tcPr>
            <w:tcW w:w="2410" w:type="dxa"/>
            <w:vAlign w:val="center"/>
          </w:tcPr>
          <w:p>
            <w:pPr>
              <w:spacing w:line="400" w:lineRule="exact"/>
              <w:jc w:val="center"/>
              <w:rPr>
                <w:rFonts w:hint="eastAsia"/>
              </w:rPr>
            </w:pPr>
            <w:r>
              <w:rPr>
                <w:rFonts w:hint="eastAsia"/>
              </w:rPr>
              <w:t>设备/工具名称</w:t>
            </w:r>
          </w:p>
        </w:tc>
        <w:tc>
          <w:tcPr>
            <w:tcW w:w="1559" w:type="dxa"/>
            <w:vAlign w:val="center"/>
          </w:tcPr>
          <w:p>
            <w:pPr>
              <w:spacing w:line="400" w:lineRule="exact"/>
              <w:jc w:val="center"/>
              <w:rPr>
                <w:rFonts w:hint="eastAsia"/>
              </w:rPr>
            </w:pPr>
            <w:r>
              <w:rPr>
                <w:rFonts w:hint="eastAsia"/>
              </w:rPr>
              <w:t>用途</w:t>
            </w:r>
          </w:p>
        </w:tc>
        <w:tc>
          <w:tcPr>
            <w:tcW w:w="709" w:type="dxa"/>
            <w:vAlign w:val="center"/>
          </w:tcPr>
          <w:p>
            <w:pPr>
              <w:spacing w:line="400" w:lineRule="exact"/>
              <w:jc w:val="center"/>
              <w:rPr>
                <w:rFonts w:hint="eastAsia"/>
              </w:rPr>
            </w:pPr>
            <w:r>
              <w:rPr>
                <w:rFonts w:hint="eastAsia"/>
              </w:rPr>
              <w:t>单位</w:t>
            </w:r>
          </w:p>
        </w:tc>
        <w:tc>
          <w:tcPr>
            <w:tcW w:w="1134" w:type="dxa"/>
            <w:vAlign w:val="center"/>
          </w:tcPr>
          <w:p>
            <w:pPr>
              <w:spacing w:line="400" w:lineRule="exact"/>
              <w:jc w:val="center"/>
              <w:rPr>
                <w:rFonts w:hint="eastAsia"/>
              </w:rPr>
            </w:pPr>
            <w:r>
              <w:rPr>
                <w:rFonts w:hint="eastAsia"/>
              </w:rPr>
              <w:t>基本配置</w:t>
            </w:r>
          </w:p>
        </w:tc>
        <w:tc>
          <w:tcPr>
            <w:tcW w:w="2981" w:type="dxa"/>
            <w:vAlign w:val="center"/>
          </w:tcPr>
          <w:p>
            <w:pPr>
              <w:spacing w:line="400" w:lineRule="exact"/>
              <w:jc w:val="center"/>
              <w:rPr>
                <w:rFonts w:hint="eastAsia"/>
              </w:rPr>
            </w:pPr>
            <w:r>
              <w:rPr>
                <w:rFonts w:hint="eastAsia"/>
              </w:rPr>
              <w:t>适用范围（职业技能鉴定项目）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spacing w:line="400" w:lineRule="exact"/>
              <w:jc w:val="center"/>
              <w:rPr>
                <w:rFonts w:hint="eastAsia"/>
              </w:rPr>
            </w:pPr>
            <w:r>
              <w:rPr>
                <w:rFonts w:hint="eastAsia"/>
              </w:rPr>
              <w:t>1</w:t>
            </w:r>
          </w:p>
        </w:tc>
        <w:tc>
          <w:tcPr>
            <w:tcW w:w="2410" w:type="dxa"/>
            <w:vAlign w:val="center"/>
          </w:tcPr>
          <w:p>
            <w:pPr>
              <w:spacing w:line="400" w:lineRule="exact"/>
              <w:jc w:val="center"/>
              <w:rPr>
                <w:rFonts w:hint="eastAsia"/>
              </w:rPr>
            </w:pPr>
            <w:r>
              <w:rPr>
                <w:rFonts w:hint="eastAsia"/>
              </w:rPr>
              <w:t>多功能电子技术实训台</w:t>
            </w:r>
          </w:p>
          <w:p>
            <w:pPr>
              <w:spacing w:line="400" w:lineRule="exact"/>
              <w:jc w:val="center"/>
              <w:rPr>
                <w:rFonts w:hint="eastAsia"/>
              </w:rPr>
            </w:pPr>
            <w:r>
              <w:rPr>
                <w:rFonts w:hint="eastAsia"/>
              </w:rPr>
              <w:t>DC 0～24V/2A二路输出</w:t>
            </w:r>
          </w:p>
          <w:p>
            <w:pPr>
              <w:spacing w:line="400" w:lineRule="exact"/>
              <w:rPr>
                <w:rFonts w:hint="eastAsia"/>
              </w:rPr>
            </w:pPr>
            <w:r>
              <w:rPr>
                <w:rFonts w:hint="eastAsia"/>
              </w:rPr>
              <w:t>AC 0～24V 一路输出</w:t>
            </w:r>
          </w:p>
          <w:p>
            <w:pPr>
              <w:spacing w:line="400" w:lineRule="exact"/>
              <w:rPr>
                <w:rFonts w:hint="eastAsia"/>
              </w:rPr>
            </w:pPr>
            <w:r>
              <w:rPr>
                <w:rFonts w:hint="eastAsia"/>
              </w:rPr>
              <w:t>AC 12—0—12交流电源</w:t>
            </w:r>
          </w:p>
        </w:tc>
        <w:tc>
          <w:tcPr>
            <w:tcW w:w="1559" w:type="dxa"/>
            <w:vAlign w:val="center"/>
          </w:tcPr>
          <w:p>
            <w:pPr>
              <w:spacing w:line="400" w:lineRule="exact"/>
              <w:jc w:val="center"/>
              <w:rPr>
                <w:rFonts w:hint="eastAsia"/>
              </w:rPr>
            </w:pPr>
            <w:r>
              <w:rPr>
                <w:rFonts w:hint="eastAsia"/>
              </w:rPr>
              <w:t>安装调试电路</w:t>
            </w:r>
          </w:p>
        </w:tc>
        <w:tc>
          <w:tcPr>
            <w:tcW w:w="709" w:type="dxa"/>
            <w:vAlign w:val="center"/>
          </w:tcPr>
          <w:p>
            <w:pPr>
              <w:spacing w:line="400" w:lineRule="exact"/>
              <w:jc w:val="center"/>
              <w:rPr>
                <w:rFonts w:hint="eastAsia"/>
              </w:rPr>
            </w:pPr>
            <w:r>
              <w:rPr>
                <w:rFonts w:hint="eastAsia"/>
              </w:rPr>
              <w:t>只</w:t>
            </w:r>
          </w:p>
        </w:tc>
        <w:tc>
          <w:tcPr>
            <w:tcW w:w="1134" w:type="dxa"/>
            <w:vAlign w:val="center"/>
          </w:tcPr>
          <w:p>
            <w:pPr>
              <w:spacing w:line="400" w:lineRule="exact"/>
              <w:jc w:val="center"/>
              <w:rPr>
                <w:rFonts w:hint="eastAsia"/>
              </w:rPr>
            </w:pPr>
            <w:r>
              <w:rPr>
                <w:rFonts w:hint="eastAsia"/>
              </w:rPr>
              <w:t>40</w:t>
            </w:r>
          </w:p>
        </w:tc>
        <w:tc>
          <w:tcPr>
            <w:tcW w:w="2981" w:type="dxa"/>
            <w:vMerge w:val="restart"/>
            <w:vAlign w:val="center"/>
          </w:tcPr>
          <w:p>
            <w:pPr>
              <w:spacing w:line="400" w:lineRule="exact"/>
              <w:jc w:val="center"/>
              <w:rPr>
                <w:rFonts w:hint="eastAsia"/>
              </w:rPr>
            </w:pPr>
            <w:r>
              <w:rPr>
                <w:rFonts w:hint="eastAsia"/>
              </w:rPr>
              <w:t>电子线路装调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spacing w:line="400" w:lineRule="exact"/>
              <w:jc w:val="center"/>
              <w:rPr>
                <w:rFonts w:hint="eastAsia"/>
              </w:rPr>
            </w:pPr>
            <w:r>
              <w:rPr>
                <w:rFonts w:hint="eastAsia"/>
              </w:rPr>
              <w:t>2</w:t>
            </w:r>
          </w:p>
        </w:tc>
        <w:tc>
          <w:tcPr>
            <w:tcW w:w="2410" w:type="dxa"/>
            <w:vAlign w:val="center"/>
          </w:tcPr>
          <w:p>
            <w:pPr>
              <w:spacing w:line="400" w:lineRule="exact"/>
              <w:jc w:val="center"/>
              <w:rPr>
                <w:rFonts w:hint="eastAsia"/>
              </w:rPr>
            </w:pPr>
            <w:r>
              <w:rPr>
                <w:rFonts w:hint="eastAsia"/>
              </w:rPr>
              <w:t>单面PCB多孔板（耗材）</w:t>
            </w:r>
          </w:p>
        </w:tc>
        <w:tc>
          <w:tcPr>
            <w:tcW w:w="1559" w:type="dxa"/>
            <w:vAlign w:val="center"/>
          </w:tcPr>
          <w:p>
            <w:pPr>
              <w:spacing w:line="400" w:lineRule="exact"/>
              <w:jc w:val="center"/>
              <w:rPr>
                <w:rFonts w:hint="eastAsia"/>
              </w:rPr>
            </w:pPr>
            <w:r>
              <w:rPr>
                <w:rFonts w:hint="eastAsia"/>
              </w:rPr>
              <w:t>练习焊接</w:t>
            </w:r>
          </w:p>
        </w:tc>
        <w:tc>
          <w:tcPr>
            <w:tcW w:w="709" w:type="dxa"/>
            <w:vAlign w:val="center"/>
          </w:tcPr>
          <w:p>
            <w:pPr>
              <w:spacing w:line="400" w:lineRule="exact"/>
              <w:jc w:val="center"/>
              <w:rPr>
                <w:rFonts w:hint="eastAsia"/>
              </w:rPr>
            </w:pPr>
            <w:r>
              <w:rPr>
                <w:rFonts w:hint="eastAsia"/>
              </w:rPr>
              <w:t>块</w:t>
            </w:r>
          </w:p>
        </w:tc>
        <w:tc>
          <w:tcPr>
            <w:tcW w:w="1134" w:type="dxa"/>
            <w:vAlign w:val="center"/>
          </w:tcPr>
          <w:p>
            <w:pPr>
              <w:spacing w:line="400" w:lineRule="exact"/>
              <w:jc w:val="center"/>
              <w:rPr>
                <w:rFonts w:hint="eastAsia"/>
              </w:rPr>
            </w:pPr>
            <w:r>
              <w:rPr>
                <w:rFonts w:hint="eastAsia"/>
              </w:rPr>
              <w:t>400</w:t>
            </w:r>
          </w:p>
        </w:tc>
        <w:tc>
          <w:tcPr>
            <w:tcW w:w="2981" w:type="dxa"/>
            <w:vMerge w:val="continue"/>
            <w:vAlign w:val="center"/>
          </w:tcPr>
          <w:p>
            <w:pPr>
              <w:spacing w:line="400" w:lineRule="exact"/>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spacing w:line="400" w:lineRule="exact"/>
              <w:jc w:val="center"/>
              <w:rPr>
                <w:rFonts w:hint="eastAsia"/>
              </w:rPr>
            </w:pPr>
            <w:r>
              <w:rPr>
                <w:rFonts w:hint="eastAsia"/>
              </w:rPr>
              <w:t>3</w:t>
            </w:r>
          </w:p>
        </w:tc>
        <w:tc>
          <w:tcPr>
            <w:tcW w:w="2410" w:type="dxa"/>
            <w:vAlign w:val="center"/>
          </w:tcPr>
          <w:p>
            <w:pPr>
              <w:spacing w:line="400" w:lineRule="exact"/>
              <w:jc w:val="center"/>
              <w:rPr>
                <w:rFonts w:hint="eastAsia"/>
              </w:rPr>
            </w:pPr>
            <w:r>
              <w:rPr>
                <w:rFonts w:hint="eastAsia"/>
              </w:rPr>
              <w:t>MF47C指针式万用表</w:t>
            </w:r>
          </w:p>
        </w:tc>
        <w:tc>
          <w:tcPr>
            <w:tcW w:w="1559" w:type="dxa"/>
            <w:vAlign w:val="center"/>
          </w:tcPr>
          <w:p>
            <w:pPr>
              <w:spacing w:line="400" w:lineRule="exact"/>
              <w:jc w:val="center"/>
              <w:rPr>
                <w:rFonts w:hint="eastAsia"/>
              </w:rPr>
            </w:pPr>
            <w:r>
              <w:rPr>
                <w:rFonts w:hint="eastAsia"/>
              </w:rPr>
              <w:t>检测元件</w:t>
            </w:r>
          </w:p>
        </w:tc>
        <w:tc>
          <w:tcPr>
            <w:tcW w:w="709" w:type="dxa"/>
            <w:vAlign w:val="center"/>
          </w:tcPr>
          <w:p>
            <w:pPr>
              <w:spacing w:line="400" w:lineRule="exact"/>
              <w:jc w:val="center"/>
              <w:rPr>
                <w:rFonts w:hint="eastAsia"/>
              </w:rPr>
            </w:pPr>
            <w:r>
              <w:rPr>
                <w:rFonts w:hint="eastAsia"/>
              </w:rPr>
              <w:t>只</w:t>
            </w:r>
          </w:p>
        </w:tc>
        <w:tc>
          <w:tcPr>
            <w:tcW w:w="1134" w:type="dxa"/>
            <w:vAlign w:val="center"/>
          </w:tcPr>
          <w:p>
            <w:pPr>
              <w:spacing w:line="400" w:lineRule="exact"/>
              <w:jc w:val="center"/>
              <w:rPr>
                <w:rFonts w:hint="eastAsia"/>
              </w:rPr>
            </w:pPr>
            <w:r>
              <w:rPr>
                <w:rFonts w:hint="eastAsia"/>
              </w:rPr>
              <w:t>40</w:t>
            </w:r>
          </w:p>
        </w:tc>
        <w:tc>
          <w:tcPr>
            <w:tcW w:w="2981" w:type="dxa"/>
            <w:vMerge w:val="continue"/>
            <w:vAlign w:val="center"/>
          </w:tcPr>
          <w:p>
            <w:pPr>
              <w:spacing w:line="400" w:lineRule="exact"/>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spacing w:line="400" w:lineRule="exact"/>
              <w:jc w:val="center"/>
              <w:rPr>
                <w:rFonts w:hint="eastAsia"/>
              </w:rPr>
            </w:pPr>
            <w:r>
              <w:rPr>
                <w:rFonts w:hint="eastAsia"/>
              </w:rPr>
              <w:t>4</w:t>
            </w:r>
          </w:p>
        </w:tc>
        <w:tc>
          <w:tcPr>
            <w:tcW w:w="2410" w:type="dxa"/>
            <w:vAlign w:val="center"/>
          </w:tcPr>
          <w:p>
            <w:pPr>
              <w:spacing w:line="400" w:lineRule="exact"/>
              <w:jc w:val="center"/>
              <w:rPr>
                <w:rFonts w:hint="eastAsia"/>
              </w:rPr>
            </w:pPr>
            <w:r>
              <w:rPr>
                <w:rFonts w:hint="eastAsia"/>
              </w:rPr>
              <w:t>VC9807A＋数字表</w:t>
            </w:r>
          </w:p>
        </w:tc>
        <w:tc>
          <w:tcPr>
            <w:tcW w:w="1559" w:type="dxa"/>
            <w:vAlign w:val="center"/>
          </w:tcPr>
          <w:p>
            <w:pPr>
              <w:spacing w:line="400" w:lineRule="exact"/>
              <w:jc w:val="center"/>
              <w:rPr>
                <w:rFonts w:hint="eastAsia"/>
              </w:rPr>
            </w:pPr>
            <w:r>
              <w:rPr>
                <w:rFonts w:hint="eastAsia"/>
              </w:rPr>
              <w:t>调试电路</w:t>
            </w:r>
          </w:p>
        </w:tc>
        <w:tc>
          <w:tcPr>
            <w:tcW w:w="709" w:type="dxa"/>
            <w:vAlign w:val="center"/>
          </w:tcPr>
          <w:p>
            <w:pPr>
              <w:spacing w:line="400" w:lineRule="exact"/>
              <w:jc w:val="center"/>
              <w:rPr>
                <w:rFonts w:hint="eastAsia"/>
              </w:rPr>
            </w:pPr>
            <w:r>
              <w:rPr>
                <w:rFonts w:hint="eastAsia"/>
              </w:rPr>
              <w:t>只</w:t>
            </w:r>
          </w:p>
        </w:tc>
        <w:tc>
          <w:tcPr>
            <w:tcW w:w="1134" w:type="dxa"/>
            <w:vAlign w:val="center"/>
          </w:tcPr>
          <w:p>
            <w:pPr>
              <w:spacing w:line="400" w:lineRule="exact"/>
              <w:jc w:val="center"/>
              <w:rPr>
                <w:rFonts w:hint="eastAsia"/>
              </w:rPr>
            </w:pPr>
            <w:r>
              <w:rPr>
                <w:rFonts w:hint="eastAsia"/>
              </w:rPr>
              <w:t>40</w:t>
            </w:r>
          </w:p>
        </w:tc>
        <w:tc>
          <w:tcPr>
            <w:tcW w:w="2981" w:type="dxa"/>
            <w:vMerge w:val="continue"/>
            <w:vAlign w:val="center"/>
          </w:tcPr>
          <w:p>
            <w:pPr>
              <w:spacing w:line="400" w:lineRule="exact"/>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spacing w:line="400" w:lineRule="exact"/>
              <w:jc w:val="center"/>
              <w:rPr>
                <w:rFonts w:hint="eastAsia"/>
              </w:rPr>
            </w:pPr>
            <w:r>
              <w:rPr>
                <w:rFonts w:hint="eastAsia"/>
              </w:rPr>
              <w:t>5</w:t>
            </w:r>
          </w:p>
        </w:tc>
        <w:tc>
          <w:tcPr>
            <w:tcW w:w="2410" w:type="dxa"/>
            <w:vAlign w:val="center"/>
          </w:tcPr>
          <w:p>
            <w:pPr>
              <w:spacing w:line="400" w:lineRule="exact"/>
              <w:jc w:val="center"/>
              <w:rPr>
                <w:rFonts w:hint="eastAsia"/>
              </w:rPr>
            </w:pPr>
            <w:r>
              <w:rPr>
                <w:rFonts w:hint="eastAsia"/>
              </w:rPr>
              <w:t>YB4325双踪示波器</w:t>
            </w:r>
          </w:p>
        </w:tc>
        <w:tc>
          <w:tcPr>
            <w:tcW w:w="1559" w:type="dxa"/>
            <w:vAlign w:val="center"/>
          </w:tcPr>
          <w:p>
            <w:pPr>
              <w:spacing w:line="400" w:lineRule="exact"/>
              <w:jc w:val="center"/>
              <w:rPr>
                <w:rFonts w:hint="eastAsia"/>
              </w:rPr>
            </w:pPr>
            <w:r>
              <w:rPr>
                <w:rFonts w:hint="eastAsia"/>
              </w:rPr>
              <w:t>调试电路</w:t>
            </w:r>
          </w:p>
        </w:tc>
        <w:tc>
          <w:tcPr>
            <w:tcW w:w="709" w:type="dxa"/>
            <w:vAlign w:val="center"/>
          </w:tcPr>
          <w:p>
            <w:pPr>
              <w:spacing w:line="400" w:lineRule="exact"/>
              <w:jc w:val="center"/>
              <w:rPr>
                <w:rFonts w:hint="eastAsia"/>
              </w:rPr>
            </w:pPr>
            <w:r>
              <w:rPr>
                <w:rFonts w:hint="eastAsia"/>
              </w:rPr>
              <w:t>台</w:t>
            </w:r>
          </w:p>
        </w:tc>
        <w:tc>
          <w:tcPr>
            <w:tcW w:w="1134" w:type="dxa"/>
            <w:vAlign w:val="center"/>
          </w:tcPr>
          <w:p>
            <w:pPr>
              <w:spacing w:line="400" w:lineRule="exact"/>
              <w:jc w:val="center"/>
              <w:rPr>
                <w:rFonts w:hint="eastAsia"/>
              </w:rPr>
            </w:pPr>
            <w:r>
              <w:rPr>
                <w:rFonts w:hint="eastAsia"/>
              </w:rPr>
              <w:t>40</w:t>
            </w:r>
          </w:p>
        </w:tc>
        <w:tc>
          <w:tcPr>
            <w:tcW w:w="2981" w:type="dxa"/>
            <w:vMerge w:val="continue"/>
            <w:vAlign w:val="center"/>
          </w:tcPr>
          <w:p>
            <w:pPr>
              <w:spacing w:line="400" w:lineRule="exact"/>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spacing w:line="400" w:lineRule="exact"/>
              <w:jc w:val="center"/>
              <w:rPr>
                <w:rFonts w:hint="eastAsia"/>
              </w:rPr>
            </w:pPr>
            <w:r>
              <w:rPr>
                <w:rFonts w:hint="eastAsia"/>
              </w:rPr>
              <w:t>6</w:t>
            </w:r>
          </w:p>
        </w:tc>
        <w:tc>
          <w:tcPr>
            <w:tcW w:w="2410" w:type="dxa"/>
            <w:vAlign w:val="center"/>
          </w:tcPr>
          <w:p>
            <w:pPr>
              <w:spacing w:line="400" w:lineRule="exact"/>
              <w:jc w:val="center"/>
              <w:rPr>
                <w:rFonts w:hint="eastAsia"/>
              </w:rPr>
            </w:pPr>
            <w:r>
              <w:rPr>
                <w:rFonts w:hint="eastAsia"/>
              </w:rPr>
              <w:t>YB3005DDS信号发生器</w:t>
            </w:r>
          </w:p>
        </w:tc>
        <w:tc>
          <w:tcPr>
            <w:tcW w:w="1559" w:type="dxa"/>
            <w:vAlign w:val="center"/>
          </w:tcPr>
          <w:p>
            <w:pPr>
              <w:spacing w:line="400" w:lineRule="exact"/>
              <w:jc w:val="center"/>
              <w:rPr>
                <w:rFonts w:hint="eastAsia"/>
              </w:rPr>
            </w:pPr>
            <w:r>
              <w:rPr>
                <w:rFonts w:hint="eastAsia"/>
              </w:rPr>
              <w:t>调试电路</w:t>
            </w:r>
          </w:p>
        </w:tc>
        <w:tc>
          <w:tcPr>
            <w:tcW w:w="709" w:type="dxa"/>
            <w:vAlign w:val="center"/>
          </w:tcPr>
          <w:p>
            <w:pPr>
              <w:spacing w:line="400" w:lineRule="exact"/>
              <w:jc w:val="center"/>
              <w:rPr>
                <w:rFonts w:hint="eastAsia"/>
              </w:rPr>
            </w:pPr>
            <w:r>
              <w:rPr>
                <w:rFonts w:hint="eastAsia"/>
              </w:rPr>
              <w:t>台</w:t>
            </w:r>
          </w:p>
        </w:tc>
        <w:tc>
          <w:tcPr>
            <w:tcW w:w="1134" w:type="dxa"/>
            <w:vAlign w:val="center"/>
          </w:tcPr>
          <w:p>
            <w:pPr>
              <w:spacing w:line="400" w:lineRule="exact"/>
              <w:jc w:val="center"/>
              <w:rPr>
                <w:rFonts w:hint="eastAsia"/>
              </w:rPr>
            </w:pPr>
            <w:r>
              <w:rPr>
                <w:rFonts w:hint="eastAsia"/>
              </w:rPr>
              <w:t>40</w:t>
            </w:r>
          </w:p>
        </w:tc>
        <w:tc>
          <w:tcPr>
            <w:tcW w:w="2981" w:type="dxa"/>
            <w:vMerge w:val="continue"/>
            <w:vAlign w:val="center"/>
          </w:tcPr>
          <w:p>
            <w:pPr>
              <w:spacing w:line="400" w:lineRule="exact"/>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spacing w:line="400" w:lineRule="exact"/>
              <w:jc w:val="center"/>
              <w:rPr>
                <w:rFonts w:hint="eastAsia"/>
              </w:rPr>
            </w:pPr>
            <w:r>
              <w:rPr>
                <w:rFonts w:hint="eastAsia"/>
              </w:rPr>
              <w:t>7</w:t>
            </w:r>
          </w:p>
        </w:tc>
        <w:tc>
          <w:tcPr>
            <w:tcW w:w="2410" w:type="dxa"/>
            <w:vAlign w:val="center"/>
          </w:tcPr>
          <w:p>
            <w:pPr>
              <w:spacing w:line="400" w:lineRule="exact"/>
              <w:jc w:val="center"/>
              <w:rPr>
                <w:rFonts w:hint="eastAsia"/>
              </w:rPr>
            </w:pPr>
            <w:r>
              <w:rPr>
                <w:rFonts w:hint="eastAsia"/>
              </w:rPr>
              <w:t>YB2173F毫伏表</w:t>
            </w:r>
          </w:p>
        </w:tc>
        <w:tc>
          <w:tcPr>
            <w:tcW w:w="1559" w:type="dxa"/>
            <w:vAlign w:val="center"/>
          </w:tcPr>
          <w:p>
            <w:pPr>
              <w:spacing w:line="400" w:lineRule="exact"/>
              <w:jc w:val="center"/>
              <w:rPr>
                <w:rFonts w:hint="eastAsia"/>
              </w:rPr>
            </w:pPr>
            <w:r>
              <w:rPr>
                <w:rFonts w:hint="eastAsia"/>
              </w:rPr>
              <w:t>调试电路</w:t>
            </w:r>
          </w:p>
        </w:tc>
        <w:tc>
          <w:tcPr>
            <w:tcW w:w="709" w:type="dxa"/>
            <w:vAlign w:val="center"/>
          </w:tcPr>
          <w:p>
            <w:pPr>
              <w:spacing w:line="400" w:lineRule="exact"/>
              <w:jc w:val="center"/>
              <w:rPr>
                <w:rFonts w:hint="eastAsia"/>
              </w:rPr>
            </w:pPr>
            <w:r>
              <w:rPr>
                <w:rFonts w:hint="eastAsia"/>
              </w:rPr>
              <w:t>只</w:t>
            </w:r>
          </w:p>
        </w:tc>
        <w:tc>
          <w:tcPr>
            <w:tcW w:w="1134" w:type="dxa"/>
            <w:vAlign w:val="center"/>
          </w:tcPr>
          <w:p>
            <w:pPr>
              <w:spacing w:line="400" w:lineRule="exact"/>
              <w:jc w:val="center"/>
              <w:rPr>
                <w:rFonts w:hint="eastAsia"/>
              </w:rPr>
            </w:pPr>
            <w:r>
              <w:rPr>
                <w:rFonts w:hint="eastAsia"/>
              </w:rPr>
              <w:t>40</w:t>
            </w:r>
          </w:p>
        </w:tc>
        <w:tc>
          <w:tcPr>
            <w:tcW w:w="2981" w:type="dxa"/>
            <w:vMerge w:val="continue"/>
            <w:vAlign w:val="center"/>
          </w:tcPr>
          <w:p>
            <w:pPr>
              <w:spacing w:line="400" w:lineRule="exact"/>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spacing w:line="400" w:lineRule="exact"/>
              <w:jc w:val="center"/>
              <w:rPr>
                <w:rFonts w:hint="eastAsia"/>
              </w:rPr>
            </w:pPr>
            <w:r>
              <w:rPr>
                <w:rFonts w:hint="eastAsia"/>
              </w:rPr>
              <w:t>8</w:t>
            </w:r>
          </w:p>
        </w:tc>
        <w:tc>
          <w:tcPr>
            <w:tcW w:w="2410" w:type="dxa"/>
            <w:vAlign w:val="center"/>
          </w:tcPr>
          <w:p>
            <w:pPr>
              <w:spacing w:line="400" w:lineRule="exact"/>
              <w:jc w:val="center"/>
              <w:rPr>
                <w:rFonts w:hint="eastAsia"/>
              </w:rPr>
            </w:pPr>
            <w:r>
              <w:rPr>
                <w:rFonts w:hint="eastAsia"/>
              </w:rPr>
              <w:t>25W电烙铁</w:t>
            </w:r>
          </w:p>
        </w:tc>
        <w:tc>
          <w:tcPr>
            <w:tcW w:w="1559" w:type="dxa"/>
            <w:vAlign w:val="center"/>
          </w:tcPr>
          <w:p>
            <w:pPr>
              <w:spacing w:line="400" w:lineRule="exact"/>
              <w:jc w:val="center"/>
              <w:rPr>
                <w:rFonts w:hint="eastAsia"/>
              </w:rPr>
            </w:pPr>
            <w:r>
              <w:rPr>
                <w:rFonts w:hint="eastAsia"/>
              </w:rPr>
              <w:t>练习焊接焊接</w:t>
            </w:r>
          </w:p>
        </w:tc>
        <w:tc>
          <w:tcPr>
            <w:tcW w:w="709" w:type="dxa"/>
            <w:vAlign w:val="center"/>
          </w:tcPr>
          <w:p>
            <w:pPr>
              <w:spacing w:line="400" w:lineRule="exact"/>
              <w:jc w:val="center"/>
              <w:rPr>
                <w:rFonts w:hint="eastAsia"/>
              </w:rPr>
            </w:pPr>
            <w:r>
              <w:rPr>
                <w:rFonts w:hint="eastAsia"/>
              </w:rPr>
              <w:t>把</w:t>
            </w:r>
          </w:p>
        </w:tc>
        <w:tc>
          <w:tcPr>
            <w:tcW w:w="1134" w:type="dxa"/>
            <w:vAlign w:val="center"/>
          </w:tcPr>
          <w:p>
            <w:pPr>
              <w:spacing w:line="400" w:lineRule="exact"/>
              <w:jc w:val="center"/>
              <w:rPr>
                <w:rFonts w:hint="eastAsia"/>
              </w:rPr>
            </w:pPr>
            <w:r>
              <w:rPr>
                <w:rFonts w:hint="eastAsia"/>
              </w:rPr>
              <w:t>40</w:t>
            </w:r>
          </w:p>
        </w:tc>
        <w:tc>
          <w:tcPr>
            <w:tcW w:w="2981" w:type="dxa"/>
            <w:vMerge w:val="continue"/>
            <w:vAlign w:val="center"/>
          </w:tcPr>
          <w:p>
            <w:pPr>
              <w:spacing w:line="400" w:lineRule="exact"/>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spacing w:line="400" w:lineRule="exact"/>
              <w:jc w:val="center"/>
              <w:rPr>
                <w:rFonts w:hint="eastAsia"/>
              </w:rPr>
            </w:pPr>
            <w:r>
              <w:rPr>
                <w:rFonts w:hint="eastAsia"/>
              </w:rPr>
              <w:t>9</w:t>
            </w:r>
          </w:p>
        </w:tc>
        <w:tc>
          <w:tcPr>
            <w:tcW w:w="2410" w:type="dxa"/>
            <w:vAlign w:val="center"/>
          </w:tcPr>
          <w:p>
            <w:pPr>
              <w:spacing w:line="400" w:lineRule="exact"/>
              <w:jc w:val="center"/>
              <w:rPr>
                <w:rFonts w:hint="eastAsia"/>
              </w:rPr>
            </w:pPr>
            <w:r>
              <w:rPr>
                <w:rFonts w:hint="eastAsia"/>
              </w:rPr>
              <w:t>JY-9701钟表螺丝刀</w:t>
            </w:r>
          </w:p>
        </w:tc>
        <w:tc>
          <w:tcPr>
            <w:tcW w:w="1559" w:type="dxa"/>
            <w:vAlign w:val="center"/>
          </w:tcPr>
          <w:p>
            <w:pPr>
              <w:spacing w:line="400" w:lineRule="exact"/>
              <w:jc w:val="center"/>
              <w:rPr>
                <w:rFonts w:hint="eastAsia"/>
              </w:rPr>
            </w:pPr>
            <w:r>
              <w:rPr>
                <w:rFonts w:hint="eastAsia"/>
              </w:rPr>
              <w:t>调试电路</w:t>
            </w:r>
          </w:p>
        </w:tc>
        <w:tc>
          <w:tcPr>
            <w:tcW w:w="709" w:type="dxa"/>
            <w:vAlign w:val="center"/>
          </w:tcPr>
          <w:p>
            <w:pPr>
              <w:spacing w:line="400" w:lineRule="exact"/>
              <w:jc w:val="center"/>
              <w:rPr>
                <w:rFonts w:hint="eastAsia"/>
              </w:rPr>
            </w:pPr>
            <w:r>
              <w:rPr>
                <w:rFonts w:hint="eastAsia"/>
              </w:rPr>
              <w:t>套</w:t>
            </w:r>
          </w:p>
        </w:tc>
        <w:tc>
          <w:tcPr>
            <w:tcW w:w="1134" w:type="dxa"/>
            <w:vAlign w:val="center"/>
          </w:tcPr>
          <w:p>
            <w:pPr>
              <w:spacing w:line="400" w:lineRule="exact"/>
              <w:jc w:val="center"/>
              <w:rPr>
                <w:rFonts w:hint="eastAsia"/>
              </w:rPr>
            </w:pPr>
            <w:r>
              <w:rPr>
                <w:rFonts w:hint="eastAsia"/>
              </w:rPr>
              <w:t>20</w:t>
            </w:r>
          </w:p>
        </w:tc>
        <w:tc>
          <w:tcPr>
            <w:tcW w:w="2981" w:type="dxa"/>
            <w:vMerge w:val="continue"/>
            <w:vAlign w:val="center"/>
          </w:tcPr>
          <w:p>
            <w:pPr>
              <w:spacing w:line="400" w:lineRule="exact"/>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spacing w:line="400" w:lineRule="exact"/>
              <w:jc w:val="center"/>
              <w:rPr>
                <w:rFonts w:hint="eastAsia"/>
              </w:rPr>
            </w:pPr>
            <w:r>
              <w:rPr>
                <w:rFonts w:hint="eastAsia"/>
              </w:rPr>
              <w:t>10</w:t>
            </w:r>
          </w:p>
        </w:tc>
        <w:tc>
          <w:tcPr>
            <w:tcW w:w="2410" w:type="dxa"/>
            <w:vAlign w:val="center"/>
          </w:tcPr>
          <w:p>
            <w:pPr>
              <w:spacing w:line="400" w:lineRule="exact"/>
              <w:jc w:val="center"/>
              <w:rPr>
                <w:rFonts w:hint="eastAsia"/>
              </w:rPr>
            </w:pPr>
            <w:r>
              <w:rPr>
                <w:rFonts w:hint="eastAsia" w:ascii="宋体" w:hAnsi="宋体"/>
              </w:rPr>
              <w:t>相关电子元器件</w:t>
            </w:r>
            <w:r>
              <w:rPr>
                <w:rFonts w:hint="eastAsia"/>
              </w:rPr>
              <w:t>（耗材）</w:t>
            </w:r>
          </w:p>
        </w:tc>
        <w:tc>
          <w:tcPr>
            <w:tcW w:w="1559" w:type="dxa"/>
            <w:vAlign w:val="center"/>
          </w:tcPr>
          <w:p>
            <w:pPr>
              <w:spacing w:line="400" w:lineRule="exact"/>
              <w:jc w:val="center"/>
              <w:rPr>
                <w:rFonts w:hint="eastAsia"/>
              </w:rPr>
            </w:pPr>
            <w:r>
              <w:rPr>
                <w:rFonts w:hint="eastAsia"/>
              </w:rPr>
              <w:t>电路焊接练习</w:t>
            </w:r>
          </w:p>
        </w:tc>
        <w:tc>
          <w:tcPr>
            <w:tcW w:w="709" w:type="dxa"/>
            <w:vAlign w:val="center"/>
          </w:tcPr>
          <w:p>
            <w:pPr>
              <w:spacing w:line="400" w:lineRule="exact"/>
              <w:jc w:val="center"/>
              <w:rPr>
                <w:rFonts w:hint="eastAsia"/>
              </w:rPr>
            </w:pPr>
            <w:r>
              <w:rPr>
                <w:rFonts w:hint="eastAsia"/>
              </w:rPr>
              <w:t>只</w:t>
            </w:r>
          </w:p>
        </w:tc>
        <w:tc>
          <w:tcPr>
            <w:tcW w:w="1134" w:type="dxa"/>
            <w:vAlign w:val="center"/>
          </w:tcPr>
          <w:p>
            <w:pPr>
              <w:spacing w:line="400" w:lineRule="exact"/>
              <w:jc w:val="center"/>
              <w:rPr>
                <w:rFonts w:hint="eastAsia"/>
              </w:rPr>
            </w:pPr>
            <w:r>
              <w:rPr>
                <w:rFonts w:hint="eastAsia"/>
              </w:rPr>
              <w:t>按需配备</w:t>
            </w:r>
          </w:p>
        </w:tc>
        <w:tc>
          <w:tcPr>
            <w:tcW w:w="2981" w:type="dxa"/>
            <w:vMerge w:val="continue"/>
            <w:vAlign w:val="center"/>
          </w:tcPr>
          <w:p>
            <w:pPr>
              <w:spacing w:line="400" w:lineRule="exact"/>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spacing w:line="400" w:lineRule="exact"/>
              <w:jc w:val="center"/>
              <w:rPr>
                <w:rFonts w:hint="eastAsia"/>
              </w:rPr>
            </w:pPr>
            <w:r>
              <w:rPr>
                <w:rFonts w:hint="eastAsia"/>
              </w:rPr>
              <w:t>11</w:t>
            </w:r>
          </w:p>
        </w:tc>
        <w:tc>
          <w:tcPr>
            <w:tcW w:w="2410" w:type="dxa"/>
            <w:vAlign w:val="center"/>
          </w:tcPr>
          <w:p>
            <w:pPr>
              <w:spacing w:line="400" w:lineRule="exact"/>
              <w:jc w:val="center"/>
              <w:rPr>
                <w:rFonts w:hint="eastAsia"/>
              </w:rPr>
            </w:pPr>
            <w:r>
              <w:rPr>
                <w:rFonts w:hint="eastAsia"/>
              </w:rPr>
              <w:t>电子小产品套件（耗材）</w:t>
            </w:r>
          </w:p>
        </w:tc>
        <w:tc>
          <w:tcPr>
            <w:tcW w:w="1559" w:type="dxa"/>
            <w:vAlign w:val="center"/>
          </w:tcPr>
          <w:p>
            <w:pPr>
              <w:spacing w:line="400" w:lineRule="exact"/>
              <w:jc w:val="center"/>
              <w:rPr>
                <w:rFonts w:hint="eastAsia"/>
              </w:rPr>
            </w:pPr>
            <w:r>
              <w:rPr>
                <w:rFonts w:hint="eastAsia"/>
              </w:rPr>
              <w:t>装调电路练习</w:t>
            </w:r>
          </w:p>
        </w:tc>
        <w:tc>
          <w:tcPr>
            <w:tcW w:w="709" w:type="dxa"/>
            <w:vAlign w:val="center"/>
          </w:tcPr>
          <w:p>
            <w:pPr>
              <w:spacing w:line="400" w:lineRule="exact"/>
              <w:jc w:val="center"/>
              <w:rPr>
                <w:rFonts w:hint="eastAsia"/>
              </w:rPr>
            </w:pPr>
            <w:r>
              <w:rPr>
                <w:rFonts w:hint="eastAsia"/>
              </w:rPr>
              <w:t>套</w:t>
            </w:r>
          </w:p>
        </w:tc>
        <w:tc>
          <w:tcPr>
            <w:tcW w:w="1134" w:type="dxa"/>
            <w:vAlign w:val="center"/>
          </w:tcPr>
          <w:p>
            <w:pPr>
              <w:spacing w:line="400" w:lineRule="exact"/>
              <w:jc w:val="center"/>
              <w:rPr>
                <w:rFonts w:hint="eastAsia"/>
              </w:rPr>
            </w:pPr>
            <w:r>
              <w:rPr>
                <w:rFonts w:hint="eastAsia"/>
              </w:rPr>
              <w:t>120</w:t>
            </w:r>
          </w:p>
        </w:tc>
        <w:tc>
          <w:tcPr>
            <w:tcW w:w="2981" w:type="dxa"/>
            <w:vMerge w:val="continue"/>
            <w:vAlign w:val="center"/>
          </w:tcPr>
          <w:p>
            <w:pPr>
              <w:spacing w:line="400" w:lineRule="exact"/>
              <w:jc w:val="center"/>
              <w:rPr>
                <w:rFonts w:hint="eastAsia"/>
              </w:rPr>
            </w:pPr>
          </w:p>
        </w:tc>
      </w:tr>
    </w:tbl>
    <w:p>
      <w:pPr>
        <w:spacing w:line="360" w:lineRule="auto"/>
        <w:rPr>
          <w:rFonts w:hint="eastAsia" w:ascii="宋体" w:cs="Times New Roman"/>
        </w:rPr>
      </w:pPr>
    </w:p>
    <w:p>
      <w:pPr>
        <w:spacing w:line="360" w:lineRule="auto"/>
        <w:rPr>
          <w:rFonts w:hint="eastAsia" w:ascii="黑体" w:hAnsi="宋体" w:eastAsia="黑体" w:cs="黑体"/>
          <w:b w:val="0"/>
          <w:bCs w:val="0"/>
          <w:sz w:val="24"/>
          <w:szCs w:val="24"/>
          <w:lang w:val="en-US" w:eastAsia="zh-CN"/>
        </w:rPr>
      </w:pPr>
      <w:r>
        <w:rPr>
          <w:rFonts w:hint="eastAsia" w:ascii="黑体" w:hAnsi="宋体" w:eastAsia="黑体" w:cs="黑体"/>
          <w:b w:val="0"/>
          <w:bCs w:val="0"/>
          <w:sz w:val="24"/>
          <w:szCs w:val="24"/>
          <w:lang w:val="en-US" w:eastAsia="zh-CN"/>
        </w:rPr>
        <w:t xml:space="preserve">2.3  继电控制线路装调   实训（实验）室 </w:t>
      </w:r>
    </w:p>
    <w:p>
      <w:pPr>
        <w:spacing w:line="360" w:lineRule="auto"/>
        <w:ind w:firstLine="420" w:firstLineChars="200"/>
        <w:rPr>
          <w:rFonts w:hint="eastAsia" w:ascii="宋体" w:hAnsi="宋体" w:cs="宋体"/>
        </w:rPr>
      </w:pPr>
      <w:r>
        <w:rPr>
          <w:rFonts w:hint="eastAsia" w:ascii="宋体" w:hAnsi="宋体" w:cs="宋体"/>
        </w:rPr>
        <w:t>功能：适用课程《继电控制线路装调》，可了解与熟悉电气图的分类、电气制图的原则与常用图示符号；掌握电气原理图阅读与分析的方法；可开展常用低压电器的拆装；可开展交流电动机的一般控制电路安装接线调试、交流电动机的起动制动控制电路安装接线调试、笼型交流电动机顺序控制和位置控制电路安装与调试、笼型交流电动机起动制动控制电路安装与调试、绕线式交流电动机控制电路安装与调试。</w:t>
      </w:r>
    </w:p>
    <w:p>
      <w:pPr>
        <w:spacing w:line="360" w:lineRule="auto"/>
        <w:ind w:firstLine="420" w:firstLineChars="200"/>
        <w:rPr>
          <w:rFonts w:hint="eastAsia" w:ascii="黑体" w:hAnsi="宋体" w:eastAsia="黑体" w:cs="Times New Roman"/>
          <w:b/>
          <w:bCs/>
          <w:sz w:val="28"/>
          <w:szCs w:val="28"/>
        </w:rPr>
      </w:pPr>
      <w:r>
        <w:rPr>
          <w:rFonts w:hint="eastAsia" w:ascii="宋体" w:hAnsi="宋体" w:cs="宋体"/>
        </w:rPr>
        <w:t>主要设备装备标准（以一个标准班40人配置）</w:t>
      </w: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4"/>
        <w:gridCol w:w="1555"/>
        <w:gridCol w:w="1400"/>
        <w:gridCol w:w="1304"/>
        <w:gridCol w:w="1547"/>
        <w:gridCol w:w="15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6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pPr>
            <w:r>
              <w:rPr>
                <w:rFonts w:hint="eastAsia"/>
              </w:rPr>
              <w:t>序号</w:t>
            </w:r>
          </w:p>
        </w:tc>
        <w:tc>
          <w:tcPr>
            <w:tcW w:w="2955"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rPr>
            </w:pPr>
            <w:r>
              <w:rPr>
                <w:rFonts w:hint="eastAsia"/>
              </w:rPr>
              <w:t>设备/工具名称</w:t>
            </w:r>
          </w:p>
        </w:tc>
        <w:tc>
          <w:tcPr>
            <w:tcW w:w="130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pPr>
            <w:r>
              <w:rPr>
                <w:rFonts w:hint="eastAsia"/>
              </w:rPr>
              <w:t>基本配置</w:t>
            </w:r>
          </w:p>
        </w:tc>
        <w:tc>
          <w:tcPr>
            <w:tcW w:w="1547" w:type="dxa"/>
            <w:tcBorders>
              <w:top w:val="single" w:color="auto" w:sz="4" w:space="0"/>
              <w:left w:val="single" w:color="auto" w:sz="4" w:space="0"/>
              <w:bottom w:val="single" w:color="auto" w:sz="4" w:space="0"/>
              <w:right w:val="single" w:color="auto" w:sz="4" w:space="0"/>
            </w:tcBorders>
          </w:tcPr>
          <w:p>
            <w:pPr>
              <w:spacing w:line="400" w:lineRule="exact"/>
              <w:rPr>
                <w:rFonts w:hint="eastAsia"/>
              </w:rPr>
            </w:pPr>
            <w:r>
              <w:rPr>
                <w:rFonts w:hint="eastAsia"/>
              </w:rPr>
              <w:t xml:space="preserve">   用途</w:t>
            </w:r>
          </w:p>
        </w:tc>
        <w:tc>
          <w:tcPr>
            <w:tcW w:w="154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rPr>
            </w:pPr>
            <w:r>
              <w:rPr>
                <w:rFonts w:hint="eastAsia"/>
              </w:rPr>
              <w:t>适用范围（职业技能鉴定项目）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64"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jc w:val="center"/>
            </w:pPr>
            <w:r>
              <w:rPr>
                <w:rFonts w:hint="eastAsia"/>
              </w:rPr>
              <w:t>1</w:t>
            </w:r>
          </w:p>
        </w:tc>
        <w:tc>
          <w:tcPr>
            <w:tcW w:w="2955" w:type="dxa"/>
            <w:gridSpan w:val="2"/>
            <w:tcBorders>
              <w:top w:val="single" w:color="auto" w:sz="4" w:space="0"/>
              <w:left w:val="single" w:color="auto" w:sz="4" w:space="0"/>
              <w:bottom w:val="single" w:color="auto" w:sz="4" w:space="0"/>
              <w:right w:val="single" w:color="auto" w:sz="4" w:space="0"/>
            </w:tcBorders>
          </w:tcPr>
          <w:p>
            <w:pPr>
              <w:spacing w:line="360" w:lineRule="auto"/>
              <w:rPr>
                <w:rFonts w:hint="eastAsia" w:ascii="宋体" w:hAnsi="宋体"/>
              </w:rPr>
            </w:pPr>
            <w:r>
              <w:rPr>
                <w:rFonts w:hint="eastAsia" w:ascii="宋体" w:hAnsi="宋体"/>
              </w:rPr>
              <w:t>相关元件：</w:t>
            </w:r>
          </w:p>
          <w:p>
            <w:pPr>
              <w:spacing w:line="360" w:lineRule="auto"/>
              <w:jc w:val="center"/>
            </w:pPr>
            <w:r>
              <w:rPr>
                <w:rFonts w:hint="eastAsia" w:ascii="宋体" w:hAnsi="宋体"/>
              </w:rPr>
              <w:t>刀开关、熔断器、断路器、接触器、热继电器、中间继电器、速度继电器、主令电器、漏电保护器、</w:t>
            </w:r>
          </w:p>
        </w:tc>
        <w:tc>
          <w:tcPr>
            <w:tcW w:w="130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rPr>
            </w:pPr>
            <w:r>
              <w:rPr>
                <w:rFonts w:hint="eastAsia"/>
              </w:rPr>
              <w:t>各20套</w:t>
            </w:r>
          </w:p>
        </w:tc>
        <w:tc>
          <w:tcPr>
            <w:tcW w:w="1547" w:type="dxa"/>
            <w:vMerge w:val="restart"/>
            <w:tcBorders>
              <w:top w:val="single" w:color="auto" w:sz="4" w:space="0"/>
              <w:left w:val="single" w:color="auto" w:sz="4" w:space="0"/>
              <w:right w:val="single" w:color="auto" w:sz="4" w:space="0"/>
            </w:tcBorders>
            <w:vAlign w:val="center"/>
          </w:tcPr>
          <w:p>
            <w:pPr>
              <w:spacing w:line="360" w:lineRule="auto"/>
              <w:jc w:val="center"/>
              <w:rPr>
                <w:rFonts w:hint="eastAsia"/>
              </w:rPr>
            </w:pPr>
            <w:r>
              <w:rPr>
                <w:rFonts w:hint="eastAsia"/>
              </w:rPr>
              <w:t>识别与判断元器件</w:t>
            </w:r>
          </w:p>
        </w:tc>
        <w:tc>
          <w:tcPr>
            <w:tcW w:w="1547" w:type="dxa"/>
            <w:vMerge w:val="restart"/>
            <w:tcBorders>
              <w:top w:val="single" w:color="auto" w:sz="4" w:space="0"/>
              <w:left w:val="single" w:color="auto" w:sz="4" w:space="0"/>
              <w:right w:val="single" w:color="auto" w:sz="4" w:space="0"/>
            </w:tcBorders>
            <w:vAlign w:val="center"/>
          </w:tcPr>
          <w:p>
            <w:pPr>
              <w:spacing w:line="360" w:lineRule="auto"/>
              <w:jc w:val="center"/>
              <w:rPr>
                <w:rFonts w:hint="eastAsia"/>
              </w:rPr>
            </w:pPr>
            <w:r>
              <w:rPr>
                <w:rFonts w:hint="eastAsia"/>
              </w:rPr>
              <w:t>继电控制线路装调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64" w:type="dxa"/>
            <w:vMerge w:val="continue"/>
            <w:tcBorders>
              <w:top w:val="single" w:color="auto" w:sz="4" w:space="0"/>
              <w:left w:val="single" w:color="auto" w:sz="4" w:space="0"/>
              <w:bottom w:val="single" w:color="auto" w:sz="4" w:space="0"/>
              <w:right w:val="single" w:color="auto" w:sz="4" w:space="0"/>
            </w:tcBorders>
            <w:vAlign w:val="center"/>
          </w:tcPr>
          <w:p>
            <w:pPr>
              <w:spacing w:line="360" w:lineRule="auto"/>
              <w:jc w:val="center"/>
            </w:pPr>
          </w:p>
        </w:tc>
        <w:tc>
          <w:tcPr>
            <w:tcW w:w="2955"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pPr>
            <w:r>
              <w:rPr>
                <w:rFonts w:hint="eastAsia"/>
              </w:rPr>
              <w:t>电工工具</w:t>
            </w:r>
          </w:p>
        </w:tc>
        <w:tc>
          <w:tcPr>
            <w:tcW w:w="130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pPr>
            <w:r>
              <w:rPr>
                <w:rFonts w:hint="eastAsia"/>
              </w:rPr>
              <w:t>40套</w:t>
            </w:r>
          </w:p>
        </w:tc>
        <w:tc>
          <w:tcPr>
            <w:tcW w:w="1547" w:type="dxa"/>
            <w:vMerge w:val="continue"/>
            <w:tcBorders>
              <w:left w:val="single" w:color="auto" w:sz="4" w:space="0"/>
              <w:right w:val="single" w:color="auto" w:sz="4" w:space="0"/>
            </w:tcBorders>
            <w:vAlign w:val="center"/>
          </w:tcPr>
          <w:p>
            <w:pPr>
              <w:spacing w:line="360" w:lineRule="auto"/>
              <w:jc w:val="center"/>
            </w:pPr>
          </w:p>
        </w:tc>
        <w:tc>
          <w:tcPr>
            <w:tcW w:w="1547" w:type="dxa"/>
            <w:vMerge w:val="continue"/>
            <w:tcBorders>
              <w:left w:val="single" w:color="auto" w:sz="4" w:space="0"/>
              <w:right w:val="single" w:color="auto" w:sz="4" w:space="0"/>
            </w:tcBorders>
            <w:vAlign w:val="center"/>
          </w:tcPr>
          <w:p>
            <w:pPr>
              <w:spacing w:line="360" w:lineRule="auto"/>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trPr>
        <w:tc>
          <w:tcPr>
            <w:tcW w:w="1164" w:type="dxa"/>
            <w:vMerge w:val="restart"/>
            <w:tcBorders>
              <w:top w:val="single" w:color="auto" w:sz="4" w:space="0"/>
              <w:left w:val="single" w:color="auto" w:sz="4" w:space="0"/>
              <w:right w:val="single" w:color="auto" w:sz="4" w:space="0"/>
            </w:tcBorders>
            <w:vAlign w:val="center"/>
          </w:tcPr>
          <w:p>
            <w:pPr>
              <w:spacing w:line="360" w:lineRule="auto"/>
              <w:jc w:val="center"/>
            </w:pPr>
            <w:r>
              <w:rPr>
                <w:rFonts w:hint="eastAsia"/>
              </w:rPr>
              <w:t>2</w:t>
            </w:r>
          </w:p>
        </w:tc>
        <w:tc>
          <w:tcPr>
            <w:tcW w:w="1555" w:type="dxa"/>
            <w:vMerge w:val="restart"/>
            <w:tcBorders>
              <w:top w:val="single" w:color="auto" w:sz="4" w:space="0"/>
              <w:left w:val="single" w:color="auto" w:sz="4" w:space="0"/>
              <w:right w:val="single" w:color="auto" w:sz="4" w:space="0"/>
            </w:tcBorders>
          </w:tcPr>
          <w:p>
            <w:pPr>
              <w:tabs>
                <w:tab w:val="left" w:pos="4752"/>
              </w:tabs>
              <w:spacing w:line="360" w:lineRule="auto"/>
              <w:jc w:val="center"/>
              <w:rPr>
                <w:rFonts w:hint="eastAsia" w:ascii="宋体"/>
              </w:rPr>
            </w:pPr>
            <w:r>
              <w:rPr>
                <w:rFonts w:hint="eastAsia"/>
              </w:rPr>
              <w:t>继电控制箱</w:t>
            </w:r>
          </w:p>
        </w:tc>
        <w:tc>
          <w:tcPr>
            <w:tcW w:w="1400" w:type="dxa"/>
            <w:tcBorders>
              <w:top w:val="single" w:color="auto" w:sz="4" w:space="0"/>
              <w:left w:val="single" w:color="auto" w:sz="4" w:space="0"/>
              <w:right w:val="single" w:color="auto" w:sz="4" w:space="0"/>
            </w:tcBorders>
          </w:tcPr>
          <w:p>
            <w:pPr>
              <w:spacing w:line="360" w:lineRule="auto"/>
              <w:jc w:val="left"/>
              <w:rPr>
                <w:rFonts w:hint="eastAsia" w:ascii="宋体" w:hAnsi="宋体"/>
                <w:b/>
                <w:bCs/>
              </w:rPr>
            </w:pPr>
            <w:r>
              <w:rPr>
                <w:rFonts w:hint="eastAsia" w:ascii="宋体" w:hAnsi="宋体"/>
              </w:rPr>
              <w:t>熔断器</w:t>
            </w:r>
          </w:p>
        </w:tc>
        <w:tc>
          <w:tcPr>
            <w:tcW w:w="1304" w:type="dxa"/>
            <w:vMerge w:val="restart"/>
            <w:tcBorders>
              <w:top w:val="single" w:color="auto" w:sz="4" w:space="0"/>
              <w:left w:val="single" w:color="auto" w:sz="4" w:space="0"/>
              <w:right w:val="single" w:color="auto" w:sz="4" w:space="0"/>
            </w:tcBorders>
            <w:vAlign w:val="center"/>
          </w:tcPr>
          <w:p>
            <w:pPr>
              <w:rPr>
                <w:rFonts w:hint="eastAsia"/>
              </w:rPr>
            </w:pPr>
            <w:r>
              <w:rPr>
                <w:rFonts w:hint="eastAsia"/>
              </w:rPr>
              <w:t>各20套</w:t>
            </w:r>
          </w:p>
        </w:tc>
        <w:tc>
          <w:tcPr>
            <w:tcW w:w="1547" w:type="dxa"/>
            <w:vMerge w:val="restart"/>
            <w:tcBorders>
              <w:left w:val="single" w:color="auto" w:sz="4" w:space="0"/>
              <w:right w:val="single" w:color="auto" w:sz="4" w:space="0"/>
            </w:tcBorders>
            <w:vAlign w:val="center"/>
          </w:tcPr>
          <w:p>
            <w:pPr>
              <w:spacing w:line="400" w:lineRule="exact"/>
              <w:jc w:val="left"/>
            </w:pPr>
            <w:r>
              <w:rPr>
                <w:rFonts w:hint="eastAsia"/>
              </w:rPr>
              <w:t>电气安装和线路敷设及电气控制线路装调</w:t>
            </w:r>
          </w:p>
        </w:tc>
        <w:tc>
          <w:tcPr>
            <w:tcW w:w="1547" w:type="dxa"/>
            <w:vMerge w:val="continue"/>
            <w:tcBorders>
              <w:left w:val="single" w:color="auto" w:sz="4" w:space="0"/>
              <w:right w:val="single" w:color="auto" w:sz="4" w:space="0"/>
            </w:tcBorders>
            <w:vAlign w:val="center"/>
          </w:tcPr>
          <w:p>
            <w:pPr>
              <w:spacing w:line="360" w:lineRule="auto"/>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 w:hRule="atLeast"/>
        </w:trPr>
        <w:tc>
          <w:tcPr>
            <w:tcW w:w="1164" w:type="dxa"/>
            <w:vMerge w:val="continue"/>
            <w:tcBorders>
              <w:left w:val="single" w:color="auto" w:sz="4" w:space="0"/>
              <w:right w:val="single" w:color="auto" w:sz="4" w:space="0"/>
            </w:tcBorders>
            <w:vAlign w:val="center"/>
          </w:tcPr>
          <w:p>
            <w:pPr>
              <w:spacing w:line="360" w:lineRule="auto"/>
              <w:jc w:val="left"/>
              <w:rPr>
                <w:rFonts w:hint="eastAsia" w:ascii="宋体" w:hAnsi="宋体"/>
              </w:rPr>
            </w:pPr>
          </w:p>
        </w:tc>
        <w:tc>
          <w:tcPr>
            <w:tcW w:w="1555" w:type="dxa"/>
            <w:vMerge w:val="continue"/>
            <w:tcBorders>
              <w:left w:val="single" w:color="auto" w:sz="4" w:space="0"/>
              <w:right w:val="single" w:color="auto" w:sz="4" w:space="0"/>
            </w:tcBorders>
          </w:tcPr>
          <w:p>
            <w:pPr>
              <w:spacing w:line="360" w:lineRule="auto"/>
              <w:jc w:val="left"/>
              <w:rPr>
                <w:rFonts w:hint="eastAsia" w:ascii="宋体" w:hAnsi="宋体"/>
              </w:rPr>
            </w:pPr>
          </w:p>
        </w:tc>
        <w:tc>
          <w:tcPr>
            <w:tcW w:w="1400" w:type="dxa"/>
            <w:tcBorders>
              <w:top w:val="single" w:color="auto" w:sz="4" w:space="0"/>
              <w:left w:val="single" w:color="auto" w:sz="4" w:space="0"/>
              <w:right w:val="single" w:color="auto" w:sz="4" w:space="0"/>
            </w:tcBorders>
          </w:tcPr>
          <w:p>
            <w:pPr>
              <w:spacing w:line="360" w:lineRule="auto"/>
              <w:jc w:val="left"/>
              <w:rPr>
                <w:rFonts w:hint="eastAsia" w:ascii="宋体" w:hAnsi="宋体"/>
              </w:rPr>
            </w:pPr>
            <w:r>
              <w:rPr>
                <w:rFonts w:hint="eastAsia" w:ascii="宋体" w:hAnsi="宋体"/>
              </w:rPr>
              <w:t>接触器</w:t>
            </w:r>
          </w:p>
        </w:tc>
        <w:tc>
          <w:tcPr>
            <w:tcW w:w="1304" w:type="dxa"/>
            <w:vMerge w:val="continue"/>
            <w:tcBorders>
              <w:left w:val="single" w:color="auto" w:sz="4" w:space="0"/>
              <w:right w:val="single" w:color="auto" w:sz="4" w:space="0"/>
            </w:tcBorders>
            <w:vAlign w:val="center"/>
          </w:tcPr>
          <w:p>
            <w:pPr>
              <w:spacing w:line="360" w:lineRule="auto"/>
              <w:jc w:val="left"/>
              <w:rPr>
                <w:rFonts w:hint="eastAsia" w:ascii="宋体" w:hAnsi="宋体"/>
              </w:rPr>
            </w:pPr>
          </w:p>
        </w:tc>
        <w:tc>
          <w:tcPr>
            <w:tcW w:w="1547" w:type="dxa"/>
            <w:vMerge w:val="continue"/>
            <w:tcBorders>
              <w:left w:val="single" w:color="auto" w:sz="4" w:space="0"/>
              <w:right w:val="single" w:color="auto" w:sz="4" w:space="0"/>
            </w:tcBorders>
            <w:vAlign w:val="center"/>
          </w:tcPr>
          <w:p>
            <w:pPr>
              <w:spacing w:line="360" w:lineRule="auto"/>
              <w:jc w:val="left"/>
              <w:rPr>
                <w:rFonts w:hint="eastAsia" w:ascii="宋体" w:hAnsi="宋体"/>
              </w:rPr>
            </w:pPr>
          </w:p>
        </w:tc>
        <w:tc>
          <w:tcPr>
            <w:tcW w:w="1547" w:type="dxa"/>
            <w:vMerge w:val="continue"/>
            <w:tcBorders>
              <w:left w:val="single" w:color="auto" w:sz="4" w:space="0"/>
              <w:right w:val="single" w:color="auto" w:sz="4" w:space="0"/>
            </w:tcBorders>
            <w:vAlign w:val="center"/>
          </w:tcPr>
          <w:p>
            <w:pPr>
              <w:spacing w:line="360" w:lineRule="auto"/>
              <w:jc w:val="left"/>
              <w:rPr>
                <w:rFonts w:hint="eastAsia"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 w:hRule="atLeast"/>
        </w:trPr>
        <w:tc>
          <w:tcPr>
            <w:tcW w:w="1164" w:type="dxa"/>
            <w:vMerge w:val="continue"/>
            <w:tcBorders>
              <w:left w:val="single" w:color="auto" w:sz="4" w:space="0"/>
              <w:right w:val="single" w:color="auto" w:sz="4" w:space="0"/>
            </w:tcBorders>
            <w:vAlign w:val="center"/>
          </w:tcPr>
          <w:p>
            <w:pPr>
              <w:spacing w:line="360" w:lineRule="auto"/>
              <w:jc w:val="left"/>
              <w:rPr>
                <w:rFonts w:hint="eastAsia" w:ascii="宋体" w:hAnsi="宋体"/>
              </w:rPr>
            </w:pPr>
          </w:p>
        </w:tc>
        <w:tc>
          <w:tcPr>
            <w:tcW w:w="1555" w:type="dxa"/>
            <w:vMerge w:val="continue"/>
            <w:tcBorders>
              <w:left w:val="single" w:color="auto" w:sz="4" w:space="0"/>
              <w:right w:val="single" w:color="auto" w:sz="4" w:space="0"/>
            </w:tcBorders>
          </w:tcPr>
          <w:p>
            <w:pPr>
              <w:spacing w:line="360" w:lineRule="auto"/>
              <w:jc w:val="left"/>
              <w:rPr>
                <w:rFonts w:hint="eastAsia" w:ascii="宋体" w:hAnsi="宋体"/>
              </w:rPr>
            </w:pPr>
          </w:p>
        </w:tc>
        <w:tc>
          <w:tcPr>
            <w:tcW w:w="1400" w:type="dxa"/>
            <w:tcBorders>
              <w:top w:val="single" w:color="auto" w:sz="4" w:space="0"/>
              <w:left w:val="single" w:color="auto" w:sz="4" w:space="0"/>
              <w:right w:val="single" w:color="auto" w:sz="4" w:space="0"/>
            </w:tcBorders>
          </w:tcPr>
          <w:p>
            <w:pPr>
              <w:spacing w:line="360" w:lineRule="auto"/>
              <w:jc w:val="left"/>
              <w:rPr>
                <w:rFonts w:hint="eastAsia" w:ascii="宋体" w:hAnsi="宋体"/>
              </w:rPr>
            </w:pPr>
            <w:r>
              <w:rPr>
                <w:rFonts w:hint="eastAsia" w:ascii="宋体" w:hAnsi="宋体"/>
              </w:rPr>
              <w:t>热继电器</w:t>
            </w:r>
          </w:p>
        </w:tc>
        <w:tc>
          <w:tcPr>
            <w:tcW w:w="1304" w:type="dxa"/>
            <w:vMerge w:val="continue"/>
            <w:tcBorders>
              <w:left w:val="single" w:color="auto" w:sz="4" w:space="0"/>
              <w:right w:val="single" w:color="auto" w:sz="4" w:space="0"/>
            </w:tcBorders>
            <w:vAlign w:val="center"/>
          </w:tcPr>
          <w:p>
            <w:pPr>
              <w:spacing w:line="360" w:lineRule="auto"/>
              <w:jc w:val="left"/>
              <w:rPr>
                <w:rFonts w:hint="eastAsia" w:ascii="宋体" w:hAnsi="宋体"/>
              </w:rPr>
            </w:pPr>
          </w:p>
        </w:tc>
        <w:tc>
          <w:tcPr>
            <w:tcW w:w="1547" w:type="dxa"/>
            <w:vMerge w:val="continue"/>
            <w:tcBorders>
              <w:left w:val="single" w:color="auto" w:sz="4" w:space="0"/>
              <w:right w:val="single" w:color="auto" w:sz="4" w:space="0"/>
            </w:tcBorders>
            <w:vAlign w:val="center"/>
          </w:tcPr>
          <w:p>
            <w:pPr>
              <w:spacing w:line="360" w:lineRule="auto"/>
              <w:jc w:val="left"/>
              <w:rPr>
                <w:rFonts w:hint="eastAsia" w:ascii="宋体" w:hAnsi="宋体"/>
              </w:rPr>
            </w:pPr>
          </w:p>
        </w:tc>
        <w:tc>
          <w:tcPr>
            <w:tcW w:w="1547" w:type="dxa"/>
            <w:vMerge w:val="continue"/>
            <w:tcBorders>
              <w:left w:val="single" w:color="auto" w:sz="4" w:space="0"/>
              <w:right w:val="single" w:color="auto" w:sz="4" w:space="0"/>
            </w:tcBorders>
            <w:vAlign w:val="center"/>
          </w:tcPr>
          <w:p>
            <w:pPr>
              <w:spacing w:line="360" w:lineRule="auto"/>
              <w:jc w:val="left"/>
              <w:rPr>
                <w:rFonts w:hint="eastAsia"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 w:hRule="atLeast"/>
        </w:trPr>
        <w:tc>
          <w:tcPr>
            <w:tcW w:w="1164" w:type="dxa"/>
            <w:vMerge w:val="continue"/>
            <w:tcBorders>
              <w:left w:val="single" w:color="auto" w:sz="4" w:space="0"/>
              <w:right w:val="single" w:color="auto" w:sz="4" w:space="0"/>
            </w:tcBorders>
            <w:vAlign w:val="center"/>
          </w:tcPr>
          <w:p>
            <w:pPr>
              <w:spacing w:line="360" w:lineRule="auto"/>
              <w:jc w:val="left"/>
              <w:rPr>
                <w:rFonts w:hint="eastAsia" w:ascii="宋体" w:hAnsi="宋体"/>
              </w:rPr>
            </w:pPr>
          </w:p>
        </w:tc>
        <w:tc>
          <w:tcPr>
            <w:tcW w:w="1555" w:type="dxa"/>
            <w:vMerge w:val="continue"/>
            <w:tcBorders>
              <w:left w:val="single" w:color="auto" w:sz="4" w:space="0"/>
              <w:right w:val="single" w:color="auto" w:sz="4" w:space="0"/>
            </w:tcBorders>
          </w:tcPr>
          <w:p>
            <w:pPr>
              <w:spacing w:line="360" w:lineRule="auto"/>
              <w:jc w:val="left"/>
              <w:rPr>
                <w:rFonts w:hint="eastAsia" w:ascii="宋体" w:hAnsi="宋体"/>
              </w:rPr>
            </w:pPr>
          </w:p>
        </w:tc>
        <w:tc>
          <w:tcPr>
            <w:tcW w:w="1400" w:type="dxa"/>
            <w:tcBorders>
              <w:top w:val="single" w:color="auto" w:sz="4" w:space="0"/>
              <w:left w:val="single" w:color="auto" w:sz="4" w:space="0"/>
              <w:right w:val="single" w:color="auto" w:sz="4" w:space="0"/>
            </w:tcBorders>
          </w:tcPr>
          <w:p>
            <w:pPr>
              <w:spacing w:line="360" w:lineRule="auto"/>
              <w:jc w:val="left"/>
              <w:rPr>
                <w:rFonts w:hint="eastAsia" w:ascii="宋体" w:hAnsi="宋体"/>
              </w:rPr>
            </w:pPr>
            <w:r>
              <w:rPr>
                <w:rFonts w:hint="eastAsia" w:ascii="宋体" w:hAnsi="宋体"/>
              </w:rPr>
              <w:t>时间继电器</w:t>
            </w:r>
          </w:p>
        </w:tc>
        <w:tc>
          <w:tcPr>
            <w:tcW w:w="1304" w:type="dxa"/>
            <w:vMerge w:val="continue"/>
            <w:tcBorders>
              <w:left w:val="single" w:color="auto" w:sz="4" w:space="0"/>
              <w:right w:val="single" w:color="auto" w:sz="4" w:space="0"/>
            </w:tcBorders>
            <w:vAlign w:val="center"/>
          </w:tcPr>
          <w:p>
            <w:pPr>
              <w:spacing w:line="360" w:lineRule="auto"/>
              <w:jc w:val="left"/>
              <w:rPr>
                <w:rFonts w:hint="eastAsia" w:ascii="宋体" w:hAnsi="宋体"/>
              </w:rPr>
            </w:pPr>
          </w:p>
        </w:tc>
        <w:tc>
          <w:tcPr>
            <w:tcW w:w="1547" w:type="dxa"/>
            <w:vMerge w:val="continue"/>
            <w:tcBorders>
              <w:left w:val="single" w:color="auto" w:sz="4" w:space="0"/>
              <w:right w:val="single" w:color="auto" w:sz="4" w:space="0"/>
            </w:tcBorders>
            <w:vAlign w:val="center"/>
          </w:tcPr>
          <w:p>
            <w:pPr>
              <w:spacing w:line="360" w:lineRule="auto"/>
              <w:jc w:val="left"/>
              <w:rPr>
                <w:rFonts w:hint="eastAsia" w:ascii="宋体" w:hAnsi="宋体"/>
              </w:rPr>
            </w:pPr>
          </w:p>
        </w:tc>
        <w:tc>
          <w:tcPr>
            <w:tcW w:w="1547" w:type="dxa"/>
            <w:vMerge w:val="continue"/>
            <w:tcBorders>
              <w:left w:val="single" w:color="auto" w:sz="4" w:space="0"/>
              <w:right w:val="single" w:color="auto" w:sz="4" w:space="0"/>
            </w:tcBorders>
            <w:vAlign w:val="center"/>
          </w:tcPr>
          <w:p>
            <w:pPr>
              <w:spacing w:line="360" w:lineRule="auto"/>
              <w:jc w:val="left"/>
              <w:rPr>
                <w:rFonts w:hint="eastAsia"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 w:hRule="atLeast"/>
        </w:trPr>
        <w:tc>
          <w:tcPr>
            <w:tcW w:w="1164" w:type="dxa"/>
            <w:vMerge w:val="continue"/>
            <w:tcBorders>
              <w:left w:val="single" w:color="auto" w:sz="4" w:space="0"/>
              <w:right w:val="single" w:color="auto" w:sz="4" w:space="0"/>
            </w:tcBorders>
            <w:vAlign w:val="center"/>
          </w:tcPr>
          <w:p>
            <w:pPr>
              <w:spacing w:line="360" w:lineRule="auto"/>
              <w:jc w:val="left"/>
              <w:rPr>
                <w:rFonts w:hint="eastAsia" w:ascii="宋体" w:hAnsi="宋体"/>
              </w:rPr>
            </w:pPr>
          </w:p>
        </w:tc>
        <w:tc>
          <w:tcPr>
            <w:tcW w:w="1555" w:type="dxa"/>
            <w:vMerge w:val="continue"/>
            <w:tcBorders>
              <w:left w:val="single" w:color="auto" w:sz="4" w:space="0"/>
              <w:right w:val="single" w:color="auto" w:sz="4" w:space="0"/>
            </w:tcBorders>
          </w:tcPr>
          <w:p>
            <w:pPr>
              <w:spacing w:line="360" w:lineRule="auto"/>
              <w:jc w:val="left"/>
              <w:rPr>
                <w:rFonts w:hint="eastAsia" w:ascii="宋体" w:hAnsi="宋体"/>
              </w:rPr>
            </w:pPr>
          </w:p>
        </w:tc>
        <w:tc>
          <w:tcPr>
            <w:tcW w:w="1400" w:type="dxa"/>
            <w:tcBorders>
              <w:top w:val="single" w:color="auto" w:sz="4" w:space="0"/>
              <w:left w:val="single" w:color="auto" w:sz="4" w:space="0"/>
              <w:right w:val="single" w:color="auto" w:sz="4" w:space="0"/>
            </w:tcBorders>
          </w:tcPr>
          <w:p>
            <w:pPr>
              <w:spacing w:line="360" w:lineRule="auto"/>
              <w:jc w:val="left"/>
              <w:rPr>
                <w:rFonts w:hint="eastAsia" w:ascii="宋体" w:hAnsi="宋体"/>
              </w:rPr>
            </w:pPr>
            <w:r>
              <w:rPr>
                <w:rFonts w:hint="eastAsia" w:ascii="宋体" w:hAnsi="宋体"/>
              </w:rPr>
              <w:t>主令电器</w:t>
            </w:r>
          </w:p>
        </w:tc>
        <w:tc>
          <w:tcPr>
            <w:tcW w:w="1304" w:type="dxa"/>
            <w:vMerge w:val="continue"/>
            <w:tcBorders>
              <w:left w:val="single" w:color="auto" w:sz="4" w:space="0"/>
              <w:right w:val="single" w:color="auto" w:sz="4" w:space="0"/>
            </w:tcBorders>
            <w:vAlign w:val="center"/>
          </w:tcPr>
          <w:p>
            <w:pPr>
              <w:spacing w:line="360" w:lineRule="auto"/>
              <w:jc w:val="left"/>
              <w:rPr>
                <w:rFonts w:hint="eastAsia" w:ascii="宋体" w:hAnsi="宋体"/>
              </w:rPr>
            </w:pPr>
          </w:p>
        </w:tc>
        <w:tc>
          <w:tcPr>
            <w:tcW w:w="1547" w:type="dxa"/>
            <w:vMerge w:val="continue"/>
            <w:tcBorders>
              <w:left w:val="single" w:color="auto" w:sz="4" w:space="0"/>
              <w:right w:val="single" w:color="auto" w:sz="4" w:space="0"/>
            </w:tcBorders>
            <w:vAlign w:val="center"/>
          </w:tcPr>
          <w:p>
            <w:pPr>
              <w:spacing w:line="360" w:lineRule="auto"/>
              <w:jc w:val="left"/>
              <w:rPr>
                <w:rFonts w:hint="eastAsia" w:ascii="宋体" w:hAnsi="宋体"/>
              </w:rPr>
            </w:pPr>
          </w:p>
        </w:tc>
        <w:tc>
          <w:tcPr>
            <w:tcW w:w="1547" w:type="dxa"/>
            <w:vMerge w:val="continue"/>
            <w:tcBorders>
              <w:left w:val="single" w:color="auto" w:sz="4" w:space="0"/>
              <w:right w:val="single" w:color="auto" w:sz="4" w:space="0"/>
            </w:tcBorders>
            <w:vAlign w:val="center"/>
          </w:tcPr>
          <w:p>
            <w:pPr>
              <w:spacing w:line="360" w:lineRule="auto"/>
              <w:jc w:val="left"/>
              <w:rPr>
                <w:rFonts w:hint="eastAsia"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 w:hRule="atLeast"/>
        </w:trPr>
        <w:tc>
          <w:tcPr>
            <w:tcW w:w="1164" w:type="dxa"/>
            <w:vMerge w:val="continue"/>
            <w:tcBorders>
              <w:left w:val="single" w:color="auto" w:sz="4" w:space="0"/>
              <w:right w:val="single" w:color="auto" w:sz="4" w:space="0"/>
            </w:tcBorders>
            <w:vAlign w:val="center"/>
          </w:tcPr>
          <w:p>
            <w:pPr>
              <w:spacing w:line="360" w:lineRule="auto"/>
              <w:jc w:val="left"/>
              <w:rPr>
                <w:rFonts w:hint="eastAsia" w:ascii="宋体" w:hAnsi="宋体"/>
              </w:rPr>
            </w:pPr>
          </w:p>
        </w:tc>
        <w:tc>
          <w:tcPr>
            <w:tcW w:w="1555" w:type="dxa"/>
            <w:vMerge w:val="continue"/>
            <w:tcBorders>
              <w:left w:val="single" w:color="auto" w:sz="4" w:space="0"/>
              <w:right w:val="single" w:color="auto" w:sz="4" w:space="0"/>
            </w:tcBorders>
          </w:tcPr>
          <w:p>
            <w:pPr>
              <w:spacing w:line="360" w:lineRule="auto"/>
              <w:jc w:val="left"/>
              <w:rPr>
                <w:rFonts w:hint="eastAsia" w:ascii="宋体" w:hAnsi="宋体"/>
              </w:rPr>
            </w:pPr>
          </w:p>
        </w:tc>
        <w:tc>
          <w:tcPr>
            <w:tcW w:w="1400" w:type="dxa"/>
            <w:tcBorders>
              <w:top w:val="single" w:color="auto" w:sz="4" w:space="0"/>
              <w:left w:val="single" w:color="auto" w:sz="4" w:space="0"/>
              <w:right w:val="single" w:color="auto" w:sz="4" w:space="0"/>
            </w:tcBorders>
          </w:tcPr>
          <w:p>
            <w:pPr>
              <w:spacing w:line="360" w:lineRule="auto"/>
              <w:jc w:val="left"/>
              <w:rPr>
                <w:rFonts w:hint="eastAsia" w:ascii="宋体" w:hAnsi="宋体"/>
              </w:rPr>
            </w:pPr>
            <w:r>
              <w:rPr>
                <w:rFonts w:hint="eastAsia" w:ascii="宋体" w:hAnsi="宋体"/>
              </w:rPr>
              <w:t>漏电断路器</w:t>
            </w:r>
          </w:p>
        </w:tc>
        <w:tc>
          <w:tcPr>
            <w:tcW w:w="1304" w:type="dxa"/>
            <w:vMerge w:val="continue"/>
            <w:tcBorders>
              <w:left w:val="single" w:color="auto" w:sz="4" w:space="0"/>
              <w:right w:val="single" w:color="auto" w:sz="4" w:space="0"/>
            </w:tcBorders>
            <w:vAlign w:val="center"/>
          </w:tcPr>
          <w:p>
            <w:pPr>
              <w:spacing w:line="360" w:lineRule="auto"/>
              <w:jc w:val="left"/>
              <w:rPr>
                <w:rFonts w:hint="eastAsia" w:ascii="宋体" w:hAnsi="宋体"/>
              </w:rPr>
            </w:pPr>
          </w:p>
        </w:tc>
        <w:tc>
          <w:tcPr>
            <w:tcW w:w="1547" w:type="dxa"/>
            <w:vMerge w:val="continue"/>
            <w:tcBorders>
              <w:left w:val="single" w:color="auto" w:sz="4" w:space="0"/>
              <w:right w:val="single" w:color="auto" w:sz="4" w:space="0"/>
            </w:tcBorders>
            <w:vAlign w:val="center"/>
          </w:tcPr>
          <w:p>
            <w:pPr>
              <w:spacing w:line="360" w:lineRule="auto"/>
              <w:jc w:val="left"/>
              <w:rPr>
                <w:rFonts w:hint="eastAsia" w:ascii="宋体" w:hAnsi="宋体"/>
              </w:rPr>
            </w:pPr>
          </w:p>
        </w:tc>
        <w:tc>
          <w:tcPr>
            <w:tcW w:w="1547" w:type="dxa"/>
            <w:vMerge w:val="continue"/>
            <w:tcBorders>
              <w:left w:val="single" w:color="auto" w:sz="4" w:space="0"/>
              <w:right w:val="single" w:color="auto" w:sz="4" w:space="0"/>
            </w:tcBorders>
            <w:vAlign w:val="center"/>
          </w:tcPr>
          <w:p>
            <w:pPr>
              <w:spacing w:line="360" w:lineRule="auto"/>
              <w:jc w:val="left"/>
              <w:rPr>
                <w:rFonts w:hint="eastAsia"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trPr>
        <w:tc>
          <w:tcPr>
            <w:tcW w:w="1164" w:type="dxa"/>
            <w:vMerge w:val="continue"/>
            <w:tcBorders>
              <w:left w:val="single" w:color="auto" w:sz="4" w:space="0"/>
              <w:right w:val="single" w:color="auto" w:sz="4" w:space="0"/>
            </w:tcBorders>
            <w:vAlign w:val="center"/>
          </w:tcPr>
          <w:p>
            <w:pPr>
              <w:spacing w:line="360" w:lineRule="auto"/>
              <w:jc w:val="left"/>
              <w:rPr>
                <w:rFonts w:hint="eastAsia" w:ascii="宋体" w:hAnsi="宋体"/>
              </w:rPr>
            </w:pPr>
          </w:p>
        </w:tc>
        <w:tc>
          <w:tcPr>
            <w:tcW w:w="1555" w:type="dxa"/>
            <w:vMerge w:val="continue"/>
            <w:tcBorders>
              <w:left w:val="single" w:color="auto" w:sz="4" w:space="0"/>
              <w:right w:val="single" w:color="auto" w:sz="4" w:space="0"/>
            </w:tcBorders>
          </w:tcPr>
          <w:p>
            <w:pPr>
              <w:spacing w:line="360" w:lineRule="auto"/>
              <w:jc w:val="left"/>
              <w:rPr>
                <w:rFonts w:hint="eastAsia" w:ascii="宋体" w:hAnsi="宋体"/>
              </w:rPr>
            </w:pPr>
          </w:p>
        </w:tc>
        <w:tc>
          <w:tcPr>
            <w:tcW w:w="1400" w:type="dxa"/>
            <w:tcBorders>
              <w:top w:val="single" w:color="auto" w:sz="4" w:space="0"/>
              <w:left w:val="single" w:color="auto" w:sz="4" w:space="0"/>
              <w:right w:val="single" w:color="auto" w:sz="4" w:space="0"/>
            </w:tcBorders>
          </w:tcPr>
          <w:p>
            <w:pPr>
              <w:spacing w:line="360" w:lineRule="auto"/>
              <w:jc w:val="left"/>
              <w:rPr>
                <w:rFonts w:hint="eastAsia" w:ascii="宋体" w:hAnsi="宋体"/>
              </w:rPr>
            </w:pPr>
            <w:r>
              <w:rPr>
                <w:rFonts w:hint="eastAsia" w:ascii="宋体" w:hAnsi="宋体"/>
              </w:rPr>
              <w:t>指示灯</w:t>
            </w:r>
          </w:p>
        </w:tc>
        <w:tc>
          <w:tcPr>
            <w:tcW w:w="1304" w:type="dxa"/>
            <w:vMerge w:val="continue"/>
            <w:tcBorders>
              <w:left w:val="single" w:color="auto" w:sz="4" w:space="0"/>
              <w:right w:val="single" w:color="auto" w:sz="4" w:space="0"/>
            </w:tcBorders>
            <w:vAlign w:val="center"/>
          </w:tcPr>
          <w:p>
            <w:pPr>
              <w:spacing w:line="360" w:lineRule="auto"/>
              <w:jc w:val="left"/>
              <w:rPr>
                <w:rFonts w:hint="eastAsia" w:ascii="宋体" w:hAnsi="宋体"/>
              </w:rPr>
            </w:pPr>
          </w:p>
        </w:tc>
        <w:tc>
          <w:tcPr>
            <w:tcW w:w="1547" w:type="dxa"/>
            <w:vMerge w:val="continue"/>
            <w:tcBorders>
              <w:left w:val="single" w:color="auto" w:sz="4" w:space="0"/>
              <w:right w:val="single" w:color="auto" w:sz="4" w:space="0"/>
            </w:tcBorders>
            <w:vAlign w:val="center"/>
          </w:tcPr>
          <w:p>
            <w:pPr>
              <w:spacing w:line="360" w:lineRule="auto"/>
              <w:jc w:val="left"/>
              <w:rPr>
                <w:rFonts w:hint="eastAsia" w:ascii="宋体" w:hAnsi="宋体"/>
              </w:rPr>
            </w:pPr>
          </w:p>
        </w:tc>
        <w:tc>
          <w:tcPr>
            <w:tcW w:w="1547" w:type="dxa"/>
            <w:vMerge w:val="continue"/>
            <w:tcBorders>
              <w:left w:val="single" w:color="auto" w:sz="4" w:space="0"/>
              <w:right w:val="single" w:color="auto" w:sz="4" w:space="0"/>
            </w:tcBorders>
            <w:vAlign w:val="center"/>
          </w:tcPr>
          <w:p>
            <w:pPr>
              <w:spacing w:line="360" w:lineRule="auto"/>
              <w:jc w:val="left"/>
              <w:rPr>
                <w:rFonts w:hint="eastAsia"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1164" w:type="dxa"/>
            <w:vMerge w:val="continue"/>
            <w:tcBorders>
              <w:left w:val="single" w:color="auto" w:sz="4" w:space="0"/>
              <w:right w:val="single" w:color="auto" w:sz="4" w:space="0"/>
            </w:tcBorders>
            <w:vAlign w:val="center"/>
          </w:tcPr>
          <w:p>
            <w:pPr>
              <w:spacing w:line="360" w:lineRule="auto"/>
              <w:jc w:val="center"/>
            </w:pPr>
          </w:p>
        </w:tc>
        <w:tc>
          <w:tcPr>
            <w:tcW w:w="1555" w:type="dxa"/>
            <w:vMerge w:val="continue"/>
            <w:tcBorders>
              <w:left w:val="single" w:color="auto" w:sz="4" w:space="0"/>
              <w:right w:val="single" w:color="auto" w:sz="4" w:space="0"/>
            </w:tcBorders>
            <w:vAlign w:val="center"/>
          </w:tcPr>
          <w:p>
            <w:pPr>
              <w:spacing w:line="360" w:lineRule="auto"/>
              <w:jc w:val="center"/>
              <w:rPr>
                <w:rFonts w:hint="eastAsia"/>
              </w:rPr>
            </w:pPr>
          </w:p>
        </w:tc>
        <w:tc>
          <w:tcPr>
            <w:tcW w:w="1400" w:type="dxa"/>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hint="eastAsia"/>
              </w:rPr>
            </w:pPr>
            <w:r>
              <w:rPr>
                <w:rFonts w:hint="eastAsia"/>
              </w:rPr>
              <w:t>多功能电气控制板</w:t>
            </w:r>
          </w:p>
        </w:tc>
        <w:tc>
          <w:tcPr>
            <w:tcW w:w="1304" w:type="dxa"/>
            <w:tcBorders>
              <w:top w:val="single" w:color="auto" w:sz="4" w:space="0"/>
              <w:left w:val="single" w:color="auto" w:sz="4" w:space="0"/>
              <w:bottom w:val="single" w:color="auto" w:sz="4" w:space="0"/>
              <w:right w:val="single" w:color="auto" w:sz="4" w:space="0"/>
            </w:tcBorders>
          </w:tcPr>
          <w:p>
            <w:pPr>
              <w:ind w:firstLine="630" w:firstLineChars="300"/>
              <w:jc w:val="left"/>
              <w:rPr>
                <w:rFonts w:hint="eastAsia"/>
              </w:rPr>
            </w:pPr>
          </w:p>
          <w:p>
            <w:pPr>
              <w:jc w:val="left"/>
              <w:rPr>
                <w:rFonts w:hint="eastAsia"/>
              </w:rPr>
            </w:pPr>
            <w:r>
              <w:rPr>
                <w:rFonts w:hint="eastAsia"/>
              </w:rPr>
              <w:t xml:space="preserve">  20台</w:t>
            </w:r>
          </w:p>
        </w:tc>
        <w:tc>
          <w:tcPr>
            <w:tcW w:w="1547" w:type="dxa"/>
            <w:vMerge w:val="continue"/>
            <w:tcBorders>
              <w:left w:val="single" w:color="auto" w:sz="4" w:space="0"/>
              <w:right w:val="single" w:color="auto" w:sz="4" w:space="0"/>
            </w:tcBorders>
          </w:tcPr>
          <w:p>
            <w:pPr>
              <w:ind w:firstLine="630" w:firstLineChars="300"/>
            </w:pPr>
          </w:p>
        </w:tc>
        <w:tc>
          <w:tcPr>
            <w:tcW w:w="1547" w:type="dxa"/>
            <w:vMerge w:val="continue"/>
            <w:tcBorders>
              <w:left w:val="single" w:color="auto" w:sz="4" w:space="0"/>
              <w:right w:val="single" w:color="auto" w:sz="4" w:space="0"/>
            </w:tcBorders>
          </w:tcPr>
          <w:p>
            <w:pPr>
              <w:ind w:firstLine="630" w:firstLineChars="30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1164" w:type="dxa"/>
            <w:vMerge w:val="continue"/>
            <w:tcBorders>
              <w:left w:val="single" w:color="auto" w:sz="4" w:space="0"/>
              <w:right w:val="single" w:color="auto" w:sz="4" w:space="0"/>
            </w:tcBorders>
            <w:vAlign w:val="center"/>
          </w:tcPr>
          <w:p>
            <w:pPr>
              <w:spacing w:line="360" w:lineRule="auto"/>
              <w:jc w:val="center"/>
            </w:pPr>
          </w:p>
        </w:tc>
        <w:tc>
          <w:tcPr>
            <w:tcW w:w="1555" w:type="dxa"/>
            <w:vMerge w:val="continue"/>
            <w:tcBorders>
              <w:left w:val="single" w:color="auto" w:sz="4" w:space="0"/>
              <w:right w:val="single" w:color="auto" w:sz="4" w:space="0"/>
            </w:tcBorders>
            <w:vAlign w:val="center"/>
          </w:tcPr>
          <w:p>
            <w:pPr>
              <w:spacing w:line="360" w:lineRule="auto"/>
              <w:jc w:val="center"/>
              <w:rPr>
                <w:rFonts w:hint="eastAsia"/>
              </w:rPr>
            </w:pPr>
          </w:p>
        </w:tc>
        <w:tc>
          <w:tcPr>
            <w:tcW w:w="1400" w:type="dxa"/>
            <w:tcBorders>
              <w:top w:val="single" w:color="auto" w:sz="4" w:space="0"/>
              <w:left w:val="single" w:color="auto" w:sz="4" w:space="0"/>
              <w:right w:val="single" w:color="auto" w:sz="4" w:space="0"/>
            </w:tcBorders>
            <w:vAlign w:val="center"/>
          </w:tcPr>
          <w:p>
            <w:pPr>
              <w:spacing w:line="360" w:lineRule="auto"/>
              <w:jc w:val="center"/>
              <w:rPr>
                <w:rFonts w:hint="eastAsia"/>
              </w:rPr>
            </w:pPr>
            <w:r>
              <w:rPr>
                <w:rFonts w:hint="eastAsia"/>
              </w:rPr>
              <w:t>三相异步交流电机</w:t>
            </w:r>
          </w:p>
        </w:tc>
        <w:tc>
          <w:tcPr>
            <w:tcW w:w="1304" w:type="dxa"/>
            <w:tcBorders>
              <w:top w:val="single" w:color="auto" w:sz="4" w:space="0"/>
              <w:left w:val="single" w:color="auto" w:sz="4" w:space="0"/>
              <w:right w:val="single" w:color="auto" w:sz="4" w:space="0"/>
            </w:tcBorders>
            <w:vAlign w:val="center"/>
          </w:tcPr>
          <w:p>
            <w:pPr>
              <w:spacing w:line="360" w:lineRule="auto"/>
              <w:jc w:val="center"/>
              <w:rPr>
                <w:rFonts w:hint="eastAsia"/>
              </w:rPr>
            </w:pPr>
            <w:r>
              <w:rPr>
                <w:rFonts w:hint="eastAsia"/>
              </w:rPr>
              <w:t>20块</w:t>
            </w:r>
          </w:p>
        </w:tc>
        <w:tc>
          <w:tcPr>
            <w:tcW w:w="1547" w:type="dxa"/>
            <w:tcBorders>
              <w:left w:val="single" w:color="auto" w:sz="4" w:space="0"/>
              <w:right w:val="single" w:color="auto" w:sz="4" w:space="0"/>
            </w:tcBorders>
            <w:vAlign w:val="center"/>
          </w:tcPr>
          <w:p>
            <w:pPr>
              <w:spacing w:line="360" w:lineRule="auto"/>
              <w:jc w:val="center"/>
            </w:pPr>
            <w:r>
              <w:rPr>
                <w:rFonts w:hint="eastAsia"/>
              </w:rPr>
              <w:t>负载</w:t>
            </w:r>
          </w:p>
        </w:tc>
        <w:tc>
          <w:tcPr>
            <w:tcW w:w="1547" w:type="dxa"/>
            <w:vMerge w:val="continue"/>
            <w:tcBorders>
              <w:left w:val="single" w:color="auto" w:sz="4" w:space="0"/>
              <w:right w:val="single" w:color="auto" w:sz="4" w:space="0"/>
            </w:tcBorders>
            <w:vAlign w:val="center"/>
          </w:tcPr>
          <w:p>
            <w:pPr>
              <w:spacing w:line="360" w:lineRule="auto"/>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64" w:type="dxa"/>
            <w:vMerge w:val="continue"/>
            <w:tcBorders>
              <w:left w:val="single" w:color="auto" w:sz="4" w:space="0"/>
              <w:right w:val="single" w:color="auto" w:sz="4" w:space="0"/>
            </w:tcBorders>
            <w:vAlign w:val="center"/>
          </w:tcPr>
          <w:p>
            <w:pPr>
              <w:spacing w:line="360" w:lineRule="auto"/>
              <w:jc w:val="center"/>
            </w:pPr>
          </w:p>
        </w:tc>
        <w:tc>
          <w:tcPr>
            <w:tcW w:w="2955" w:type="dxa"/>
            <w:gridSpan w:val="2"/>
            <w:tcBorders>
              <w:top w:val="single" w:color="auto" w:sz="4" w:space="0"/>
              <w:left w:val="single" w:color="auto" w:sz="4" w:space="0"/>
              <w:right w:val="single" w:color="auto" w:sz="4" w:space="0"/>
            </w:tcBorders>
            <w:vAlign w:val="center"/>
          </w:tcPr>
          <w:p>
            <w:pPr>
              <w:spacing w:line="360" w:lineRule="auto"/>
              <w:jc w:val="center"/>
              <w:rPr>
                <w:rFonts w:hint="eastAsia"/>
              </w:rPr>
            </w:pPr>
            <w:r>
              <w:rPr>
                <w:rFonts w:hint="eastAsia"/>
              </w:rPr>
              <w:t>万用表</w:t>
            </w:r>
          </w:p>
        </w:tc>
        <w:tc>
          <w:tcPr>
            <w:tcW w:w="130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pPr>
            <w:r>
              <w:rPr>
                <w:rFonts w:hint="eastAsia"/>
              </w:rPr>
              <w:t>40套</w:t>
            </w:r>
          </w:p>
        </w:tc>
        <w:tc>
          <w:tcPr>
            <w:tcW w:w="1547" w:type="dxa"/>
            <w:vMerge w:val="restart"/>
            <w:tcBorders>
              <w:left w:val="single" w:color="auto" w:sz="4" w:space="0"/>
              <w:right w:val="single" w:color="auto" w:sz="4" w:space="0"/>
            </w:tcBorders>
            <w:vAlign w:val="center"/>
          </w:tcPr>
          <w:p>
            <w:pPr>
              <w:spacing w:line="360" w:lineRule="auto"/>
              <w:jc w:val="center"/>
              <w:rPr>
                <w:rFonts w:hint="eastAsia"/>
              </w:rPr>
            </w:pPr>
            <w:r>
              <w:rPr>
                <w:rFonts w:hint="eastAsia"/>
              </w:rPr>
              <w:t>工具</w:t>
            </w:r>
          </w:p>
        </w:tc>
        <w:tc>
          <w:tcPr>
            <w:tcW w:w="1547" w:type="dxa"/>
            <w:vMerge w:val="continue"/>
            <w:tcBorders>
              <w:left w:val="single" w:color="auto" w:sz="4" w:space="0"/>
              <w:right w:val="single" w:color="auto" w:sz="4" w:space="0"/>
            </w:tcBorders>
            <w:vAlign w:val="center"/>
          </w:tcPr>
          <w:p>
            <w:pPr>
              <w:spacing w:line="360" w:lineRule="auto"/>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64" w:type="dxa"/>
            <w:vMerge w:val="continue"/>
            <w:tcBorders>
              <w:left w:val="single" w:color="auto" w:sz="4" w:space="0"/>
              <w:right w:val="single" w:color="auto" w:sz="4" w:space="0"/>
            </w:tcBorders>
            <w:vAlign w:val="center"/>
          </w:tcPr>
          <w:p>
            <w:pPr>
              <w:spacing w:line="360" w:lineRule="auto"/>
              <w:jc w:val="center"/>
            </w:pPr>
          </w:p>
        </w:tc>
        <w:tc>
          <w:tcPr>
            <w:tcW w:w="2955" w:type="dxa"/>
            <w:gridSpan w:val="2"/>
            <w:tcBorders>
              <w:left w:val="single" w:color="auto" w:sz="4" w:space="0"/>
              <w:right w:val="single" w:color="auto" w:sz="4" w:space="0"/>
            </w:tcBorders>
            <w:vAlign w:val="center"/>
          </w:tcPr>
          <w:p>
            <w:pPr>
              <w:spacing w:line="360" w:lineRule="auto"/>
              <w:jc w:val="center"/>
              <w:rPr>
                <w:rFonts w:ascii="宋体"/>
              </w:rPr>
            </w:pPr>
            <w:r>
              <w:rPr>
                <w:rFonts w:hint="eastAsia" w:ascii="宋体" w:hAnsi="宋体"/>
              </w:rPr>
              <w:t>电工工具</w:t>
            </w:r>
          </w:p>
        </w:tc>
        <w:tc>
          <w:tcPr>
            <w:tcW w:w="130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pPr>
            <w:r>
              <w:rPr>
                <w:rFonts w:hint="eastAsia"/>
              </w:rPr>
              <w:t>40套</w:t>
            </w:r>
          </w:p>
        </w:tc>
        <w:tc>
          <w:tcPr>
            <w:tcW w:w="1547" w:type="dxa"/>
            <w:vMerge w:val="continue"/>
            <w:tcBorders>
              <w:left w:val="single" w:color="auto" w:sz="4" w:space="0"/>
              <w:right w:val="single" w:color="auto" w:sz="4" w:space="0"/>
            </w:tcBorders>
            <w:vAlign w:val="center"/>
          </w:tcPr>
          <w:p>
            <w:pPr>
              <w:jc w:val="center"/>
            </w:pPr>
          </w:p>
        </w:tc>
        <w:tc>
          <w:tcPr>
            <w:tcW w:w="1547" w:type="dxa"/>
            <w:vMerge w:val="continue"/>
            <w:tcBorders>
              <w:left w:val="single" w:color="auto" w:sz="4" w:space="0"/>
              <w:right w:val="single" w:color="auto" w:sz="4" w:space="0"/>
            </w:tcBorders>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64" w:type="dxa"/>
            <w:vMerge w:val="continue"/>
            <w:tcBorders>
              <w:left w:val="single" w:color="auto" w:sz="4" w:space="0"/>
              <w:right w:val="single" w:color="auto" w:sz="4" w:space="0"/>
            </w:tcBorders>
            <w:vAlign w:val="center"/>
          </w:tcPr>
          <w:p>
            <w:pPr>
              <w:spacing w:line="360" w:lineRule="auto"/>
              <w:jc w:val="center"/>
            </w:pPr>
          </w:p>
        </w:tc>
        <w:tc>
          <w:tcPr>
            <w:tcW w:w="2955" w:type="dxa"/>
            <w:gridSpan w:val="2"/>
            <w:tcBorders>
              <w:left w:val="single" w:color="auto" w:sz="4" w:space="0"/>
              <w:right w:val="single" w:color="auto" w:sz="4" w:space="0"/>
            </w:tcBorders>
          </w:tcPr>
          <w:p>
            <w:pPr>
              <w:spacing w:line="360" w:lineRule="auto"/>
              <w:jc w:val="center"/>
              <w:rPr>
                <w:rFonts w:hint="eastAsia" w:ascii="宋体" w:hAnsi="宋体"/>
              </w:rPr>
            </w:pPr>
            <w:r>
              <w:rPr>
                <w:rFonts w:hint="eastAsia"/>
              </w:rPr>
              <w:t>多股绝缘铜导线</w:t>
            </w: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hint="eastAsia"/>
              </w:rPr>
            </w:pPr>
            <w:r>
              <w:rPr>
                <w:rFonts w:hint="eastAsia"/>
              </w:rPr>
              <w:t>若干</w:t>
            </w:r>
          </w:p>
        </w:tc>
        <w:tc>
          <w:tcPr>
            <w:tcW w:w="1547" w:type="dxa"/>
            <w:tcBorders>
              <w:left w:val="single" w:color="auto" w:sz="4" w:space="0"/>
              <w:right w:val="single" w:color="auto" w:sz="4" w:space="0"/>
            </w:tcBorders>
            <w:vAlign w:val="center"/>
          </w:tcPr>
          <w:p>
            <w:pPr>
              <w:jc w:val="center"/>
            </w:pPr>
            <w:r>
              <w:rPr>
                <w:rFonts w:hint="eastAsia"/>
              </w:rPr>
              <w:t>耗材</w:t>
            </w:r>
          </w:p>
        </w:tc>
        <w:tc>
          <w:tcPr>
            <w:tcW w:w="1547" w:type="dxa"/>
            <w:vMerge w:val="continue"/>
            <w:tcBorders>
              <w:left w:val="single" w:color="auto" w:sz="4" w:space="0"/>
              <w:right w:val="single" w:color="auto" w:sz="4" w:space="0"/>
            </w:tcBorders>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64" w:type="dxa"/>
            <w:vMerge w:val="continue"/>
            <w:tcBorders>
              <w:left w:val="single" w:color="auto" w:sz="4" w:space="0"/>
              <w:bottom w:val="single" w:color="auto" w:sz="4" w:space="0"/>
              <w:right w:val="single" w:color="auto" w:sz="4" w:space="0"/>
            </w:tcBorders>
            <w:vAlign w:val="center"/>
          </w:tcPr>
          <w:p>
            <w:pPr>
              <w:spacing w:line="360" w:lineRule="auto"/>
              <w:jc w:val="center"/>
            </w:pPr>
          </w:p>
        </w:tc>
        <w:tc>
          <w:tcPr>
            <w:tcW w:w="2955" w:type="dxa"/>
            <w:gridSpan w:val="2"/>
            <w:tcBorders>
              <w:left w:val="single" w:color="auto" w:sz="4" w:space="0"/>
              <w:bottom w:val="single" w:color="auto" w:sz="4" w:space="0"/>
              <w:right w:val="single" w:color="auto" w:sz="4" w:space="0"/>
            </w:tcBorders>
          </w:tcPr>
          <w:p>
            <w:pPr>
              <w:spacing w:line="360" w:lineRule="auto"/>
              <w:jc w:val="center"/>
              <w:rPr>
                <w:rFonts w:hint="eastAsia" w:ascii="宋体" w:hAnsi="宋体"/>
              </w:rPr>
            </w:pPr>
            <w:r>
              <w:rPr>
                <w:rFonts w:hint="eastAsia"/>
              </w:rPr>
              <w:t>继电控制电路挂图</w:t>
            </w: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hint="eastAsia"/>
              </w:rPr>
            </w:pPr>
            <w:r>
              <w:rPr>
                <w:rFonts w:hint="eastAsia"/>
              </w:rPr>
              <w:t>10张</w:t>
            </w:r>
          </w:p>
        </w:tc>
        <w:tc>
          <w:tcPr>
            <w:tcW w:w="1547" w:type="dxa"/>
            <w:tcBorders>
              <w:left w:val="single" w:color="auto" w:sz="4" w:space="0"/>
              <w:bottom w:val="single" w:color="auto" w:sz="4" w:space="0"/>
              <w:right w:val="single" w:color="auto" w:sz="4" w:space="0"/>
            </w:tcBorders>
            <w:vAlign w:val="center"/>
          </w:tcPr>
          <w:p>
            <w:pPr>
              <w:jc w:val="center"/>
              <w:rPr>
                <w:rFonts w:hint="eastAsia"/>
              </w:rPr>
            </w:pPr>
            <w:r>
              <w:rPr>
                <w:rFonts w:hint="eastAsia"/>
              </w:rPr>
              <w:t>教学指导</w:t>
            </w:r>
          </w:p>
        </w:tc>
        <w:tc>
          <w:tcPr>
            <w:tcW w:w="1547" w:type="dxa"/>
            <w:vMerge w:val="continue"/>
            <w:tcBorders>
              <w:left w:val="single" w:color="auto" w:sz="4" w:space="0"/>
              <w:bottom w:val="single" w:color="auto" w:sz="4" w:space="0"/>
              <w:right w:val="single" w:color="auto" w:sz="4" w:space="0"/>
            </w:tcBorders>
            <w:vAlign w:val="center"/>
          </w:tcPr>
          <w:p>
            <w:pPr>
              <w:jc w:val="center"/>
            </w:pPr>
          </w:p>
        </w:tc>
      </w:tr>
    </w:tbl>
    <w:p>
      <w:pPr>
        <w:spacing w:line="360" w:lineRule="auto"/>
        <w:rPr>
          <w:rFonts w:hint="eastAsia"/>
        </w:rPr>
      </w:pPr>
    </w:p>
    <w:p>
      <w:pPr>
        <w:spacing w:line="360" w:lineRule="auto"/>
        <w:rPr>
          <w:rFonts w:hint="eastAsia" w:ascii="黑体" w:hAnsi="宋体" w:eastAsia="黑体" w:cs="黑体"/>
          <w:b w:val="0"/>
          <w:bCs w:val="0"/>
          <w:sz w:val="24"/>
          <w:szCs w:val="24"/>
          <w:lang w:val="en-US" w:eastAsia="zh-CN"/>
        </w:rPr>
      </w:pPr>
      <w:r>
        <w:rPr>
          <w:rFonts w:hint="eastAsia" w:ascii="黑体" w:hAnsi="宋体" w:eastAsia="黑体" w:cs="黑体"/>
          <w:b w:val="0"/>
          <w:bCs w:val="0"/>
          <w:sz w:val="24"/>
          <w:szCs w:val="24"/>
          <w:lang w:val="en-US" w:eastAsia="zh-CN"/>
        </w:rPr>
        <w:t xml:space="preserve">2.4  继电控制线路维修   实训（实验）室 </w:t>
      </w:r>
    </w:p>
    <w:p>
      <w:pPr>
        <w:spacing w:line="360" w:lineRule="auto"/>
        <w:ind w:firstLine="420" w:firstLineChars="200"/>
        <w:rPr>
          <w:rFonts w:hint="eastAsia" w:ascii="宋体" w:hAnsi="宋体" w:cs="宋体"/>
        </w:rPr>
      </w:pPr>
      <w:r>
        <w:rPr>
          <w:rFonts w:hint="eastAsia" w:ascii="宋体" w:hAnsi="宋体" w:cs="宋体"/>
        </w:rPr>
        <w:t>功能：适用课程《继电控制线路维修》，可开展对</w:t>
      </w:r>
      <w:r>
        <w:rPr>
          <w:rFonts w:hint="eastAsia" w:ascii="宋体" w:hAnsi="宋体" w:cs="Times New Roman"/>
        </w:rPr>
        <w:t>三相笼型异步电动机启动控制电路、</w:t>
      </w:r>
      <w:r>
        <w:rPr>
          <w:rFonts w:hint="eastAsia" w:ascii="宋体" w:hAnsi="宋体" w:cs="宋体"/>
        </w:rPr>
        <w:t>异步电动机多地控制电路、三相异步电动机正反转控制电路、异步电动机星－三角减压起动控制电路、异步电动机延时起动、延时停止控制电路、三相异步电动机连续运行与点动控制电路、三相异步电动机各类</w:t>
      </w:r>
      <w:r>
        <w:rPr>
          <w:rFonts w:hint="eastAsia" w:ascii="宋体" w:hAnsi="宋体"/>
        </w:rPr>
        <w:t>制动控制电路</w:t>
      </w:r>
      <w:r>
        <w:rPr>
          <w:rFonts w:hint="eastAsia" w:ascii="宋体" w:hAnsi="宋体" w:cs="宋体"/>
        </w:rPr>
        <w:t>、</w:t>
      </w:r>
      <w:r>
        <w:rPr>
          <w:rFonts w:hint="eastAsia"/>
        </w:rPr>
        <w:t>双速电动机自动加速控制电路、类似常用生产加工设备继电控制电路</w:t>
      </w:r>
      <w:r>
        <w:rPr>
          <w:rFonts w:hint="eastAsia" w:ascii="宋体" w:hAnsi="宋体" w:cs="宋体"/>
        </w:rPr>
        <w:t>模拟故障进行分析与排除等实训项目。</w:t>
      </w:r>
    </w:p>
    <w:p>
      <w:pPr>
        <w:spacing w:line="360" w:lineRule="auto"/>
        <w:ind w:firstLine="420" w:firstLineChars="200"/>
        <w:rPr>
          <w:rFonts w:hint="eastAsia" w:ascii="黑体" w:hAnsi="宋体" w:eastAsia="黑体" w:cs="Times New Roman"/>
          <w:b/>
          <w:bCs/>
          <w:sz w:val="28"/>
          <w:szCs w:val="28"/>
        </w:rPr>
      </w:pPr>
      <w:r>
        <w:rPr>
          <w:rFonts w:hint="eastAsia" w:ascii="宋体" w:hAnsi="宋体" w:cs="宋体"/>
        </w:rPr>
        <w:t>主要设备装备标准（以一个标准班40人配置）</w:t>
      </w:r>
    </w:p>
    <w:tbl>
      <w:tblPr>
        <w:tblStyle w:val="12"/>
        <w:tblW w:w="94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5"/>
        <w:gridCol w:w="2552"/>
        <w:gridCol w:w="1417"/>
        <w:gridCol w:w="709"/>
        <w:gridCol w:w="1134"/>
        <w:gridCol w:w="29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tcPr>
          <w:p>
            <w:pPr>
              <w:spacing w:line="400" w:lineRule="exact"/>
              <w:rPr>
                <w:rFonts w:hint="eastAsia"/>
              </w:rPr>
            </w:pPr>
            <w:r>
              <w:rPr>
                <w:rFonts w:hint="eastAsia"/>
              </w:rPr>
              <w:t>序号</w:t>
            </w:r>
          </w:p>
        </w:tc>
        <w:tc>
          <w:tcPr>
            <w:tcW w:w="2552" w:type="dxa"/>
          </w:tcPr>
          <w:p>
            <w:pPr>
              <w:spacing w:line="400" w:lineRule="exact"/>
              <w:rPr>
                <w:rFonts w:hint="eastAsia"/>
              </w:rPr>
            </w:pPr>
            <w:r>
              <w:rPr>
                <w:rFonts w:hint="eastAsia"/>
              </w:rPr>
              <w:t>设备/工具名称</w:t>
            </w:r>
          </w:p>
        </w:tc>
        <w:tc>
          <w:tcPr>
            <w:tcW w:w="1417" w:type="dxa"/>
          </w:tcPr>
          <w:p>
            <w:pPr>
              <w:spacing w:line="400" w:lineRule="exact"/>
              <w:rPr>
                <w:rFonts w:hint="eastAsia"/>
              </w:rPr>
            </w:pPr>
            <w:r>
              <w:rPr>
                <w:rFonts w:hint="eastAsia"/>
              </w:rPr>
              <w:t>用途</w:t>
            </w:r>
          </w:p>
        </w:tc>
        <w:tc>
          <w:tcPr>
            <w:tcW w:w="709" w:type="dxa"/>
          </w:tcPr>
          <w:p>
            <w:pPr>
              <w:spacing w:line="400" w:lineRule="exact"/>
              <w:rPr>
                <w:rFonts w:hint="eastAsia"/>
              </w:rPr>
            </w:pPr>
            <w:r>
              <w:rPr>
                <w:rFonts w:hint="eastAsia"/>
              </w:rPr>
              <w:t>单位</w:t>
            </w:r>
          </w:p>
        </w:tc>
        <w:tc>
          <w:tcPr>
            <w:tcW w:w="1134" w:type="dxa"/>
          </w:tcPr>
          <w:p>
            <w:pPr>
              <w:spacing w:line="400" w:lineRule="exact"/>
              <w:rPr>
                <w:rFonts w:hint="eastAsia"/>
              </w:rPr>
            </w:pPr>
            <w:r>
              <w:rPr>
                <w:rFonts w:hint="eastAsia"/>
              </w:rPr>
              <w:t>基本配置</w:t>
            </w:r>
          </w:p>
        </w:tc>
        <w:tc>
          <w:tcPr>
            <w:tcW w:w="2981" w:type="dxa"/>
          </w:tcPr>
          <w:p>
            <w:pPr>
              <w:spacing w:line="400" w:lineRule="exact"/>
              <w:rPr>
                <w:rFonts w:hint="eastAsia"/>
              </w:rPr>
            </w:pPr>
            <w:r>
              <w:rPr>
                <w:rFonts w:hint="eastAsia"/>
              </w:rPr>
              <w:t>适用范围（职业技能鉴定项目）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tcPr>
          <w:p>
            <w:pPr>
              <w:spacing w:line="400" w:lineRule="exact"/>
              <w:rPr>
                <w:rFonts w:hint="eastAsia"/>
              </w:rPr>
            </w:pPr>
            <w:r>
              <w:rPr>
                <w:rFonts w:hint="eastAsia"/>
              </w:rPr>
              <w:t>1</w:t>
            </w:r>
          </w:p>
        </w:tc>
        <w:tc>
          <w:tcPr>
            <w:tcW w:w="2552" w:type="dxa"/>
          </w:tcPr>
          <w:p>
            <w:pPr>
              <w:spacing w:line="400" w:lineRule="exact"/>
              <w:rPr>
                <w:rFonts w:hint="eastAsia"/>
              </w:rPr>
            </w:pPr>
            <w:r>
              <w:rPr>
                <w:rFonts w:hint="eastAsia"/>
              </w:rPr>
              <w:t>继电控制线路控制柜</w:t>
            </w:r>
          </w:p>
        </w:tc>
        <w:tc>
          <w:tcPr>
            <w:tcW w:w="1417" w:type="dxa"/>
            <w:vAlign w:val="center"/>
          </w:tcPr>
          <w:p>
            <w:pPr>
              <w:spacing w:line="400" w:lineRule="exact"/>
              <w:rPr>
                <w:rFonts w:hint="eastAsia"/>
              </w:rPr>
            </w:pPr>
            <w:r>
              <w:rPr>
                <w:rFonts w:hint="eastAsia"/>
              </w:rPr>
              <w:t>继电控制线路维修</w:t>
            </w:r>
          </w:p>
        </w:tc>
        <w:tc>
          <w:tcPr>
            <w:tcW w:w="709" w:type="dxa"/>
            <w:vAlign w:val="center"/>
          </w:tcPr>
          <w:p>
            <w:pPr>
              <w:spacing w:line="400" w:lineRule="exact"/>
              <w:rPr>
                <w:rFonts w:hint="eastAsia"/>
              </w:rPr>
            </w:pPr>
            <w:r>
              <w:rPr>
                <w:rFonts w:hint="eastAsia"/>
              </w:rPr>
              <w:t>台</w:t>
            </w:r>
          </w:p>
        </w:tc>
        <w:tc>
          <w:tcPr>
            <w:tcW w:w="1134" w:type="dxa"/>
            <w:vAlign w:val="center"/>
          </w:tcPr>
          <w:p>
            <w:pPr>
              <w:spacing w:line="400" w:lineRule="exact"/>
              <w:rPr>
                <w:rFonts w:hint="eastAsia"/>
              </w:rPr>
            </w:pPr>
            <w:r>
              <w:rPr>
                <w:rFonts w:hint="eastAsia"/>
              </w:rPr>
              <w:t>25</w:t>
            </w:r>
          </w:p>
        </w:tc>
        <w:tc>
          <w:tcPr>
            <w:tcW w:w="2981" w:type="dxa"/>
            <w:vMerge w:val="restart"/>
            <w:vAlign w:val="center"/>
          </w:tcPr>
          <w:p>
            <w:pPr>
              <w:spacing w:line="400" w:lineRule="exact"/>
              <w:jc w:val="center"/>
              <w:rPr>
                <w:rFonts w:hint="eastAsia"/>
              </w:rPr>
            </w:pPr>
            <w:r>
              <w:rPr>
                <w:rFonts w:hint="eastAsia"/>
              </w:rPr>
              <w:t>继电控制线路维修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tcPr>
          <w:p>
            <w:pPr>
              <w:spacing w:line="400" w:lineRule="exact"/>
              <w:rPr>
                <w:rFonts w:hint="eastAsia"/>
              </w:rPr>
            </w:pPr>
            <w:r>
              <w:rPr>
                <w:rFonts w:hint="eastAsia"/>
              </w:rPr>
              <w:t>2</w:t>
            </w:r>
          </w:p>
        </w:tc>
        <w:tc>
          <w:tcPr>
            <w:tcW w:w="2552" w:type="dxa"/>
          </w:tcPr>
          <w:p>
            <w:pPr>
              <w:spacing w:line="400" w:lineRule="exact"/>
              <w:rPr>
                <w:rFonts w:hint="eastAsia"/>
              </w:rPr>
            </w:pPr>
            <w:r>
              <w:rPr>
                <w:rFonts w:hint="eastAsia"/>
              </w:rPr>
              <w:t>电工常用工具、万用表</w:t>
            </w:r>
          </w:p>
        </w:tc>
        <w:tc>
          <w:tcPr>
            <w:tcW w:w="1417" w:type="dxa"/>
            <w:vAlign w:val="center"/>
          </w:tcPr>
          <w:p>
            <w:pPr>
              <w:spacing w:line="400" w:lineRule="exact"/>
              <w:rPr>
                <w:rFonts w:hint="eastAsia"/>
              </w:rPr>
            </w:pPr>
            <w:r>
              <w:rPr>
                <w:rFonts w:hint="eastAsia"/>
              </w:rPr>
              <w:t>继电控制线路调试维修</w:t>
            </w:r>
          </w:p>
        </w:tc>
        <w:tc>
          <w:tcPr>
            <w:tcW w:w="709" w:type="dxa"/>
            <w:vAlign w:val="center"/>
          </w:tcPr>
          <w:p>
            <w:pPr>
              <w:spacing w:line="400" w:lineRule="exact"/>
              <w:rPr>
                <w:rFonts w:hint="eastAsia"/>
              </w:rPr>
            </w:pPr>
            <w:r>
              <w:rPr>
                <w:rFonts w:hint="eastAsia"/>
              </w:rPr>
              <w:t>台</w:t>
            </w:r>
          </w:p>
        </w:tc>
        <w:tc>
          <w:tcPr>
            <w:tcW w:w="1134" w:type="dxa"/>
            <w:vAlign w:val="center"/>
          </w:tcPr>
          <w:p>
            <w:pPr>
              <w:spacing w:line="400" w:lineRule="exact"/>
              <w:rPr>
                <w:rFonts w:hint="eastAsia"/>
              </w:rPr>
            </w:pPr>
            <w:r>
              <w:rPr>
                <w:rFonts w:hint="eastAsia"/>
              </w:rPr>
              <w:t>40</w:t>
            </w:r>
          </w:p>
        </w:tc>
        <w:tc>
          <w:tcPr>
            <w:tcW w:w="2981" w:type="dxa"/>
            <w:vMerge w:val="continue"/>
          </w:tcPr>
          <w:p>
            <w:pPr>
              <w:spacing w:line="400" w:lineRule="exact"/>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tcPr>
          <w:p>
            <w:pPr>
              <w:spacing w:line="400" w:lineRule="exact"/>
              <w:rPr>
                <w:rFonts w:hint="eastAsia"/>
              </w:rPr>
            </w:pPr>
            <w:r>
              <w:rPr>
                <w:rFonts w:hint="eastAsia"/>
              </w:rPr>
              <w:t>3</w:t>
            </w:r>
          </w:p>
        </w:tc>
        <w:tc>
          <w:tcPr>
            <w:tcW w:w="2552" w:type="dxa"/>
          </w:tcPr>
          <w:p>
            <w:pPr>
              <w:spacing w:line="400" w:lineRule="exact"/>
              <w:rPr>
                <w:rFonts w:hint="eastAsia"/>
              </w:rPr>
            </w:pPr>
            <w:r>
              <w:rPr>
                <w:rFonts w:hint="eastAsia"/>
              </w:rPr>
              <w:t>继电控制电路挂图</w:t>
            </w:r>
          </w:p>
        </w:tc>
        <w:tc>
          <w:tcPr>
            <w:tcW w:w="1417" w:type="dxa"/>
            <w:vAlign w:val="center"/>
          </w:tcPr>
          <w:p>
            <w:pPr>
              <w:spacing w:line="400" w:lineRule="exact"/>
              <w:rPr>
                <w:rFonts w:hint="eastAsia"/>
              </w:rPr>
            </w:pPr>
            <w:r>
              <w:rPr>
                <w:rFonts w:hint="eastAsia"/>
              </w:rPr>
              <w:t>继电控制线路调试维修</w:t>
            </w:r>
          </w:p>
        </w:tc>
        <w:tc>
          <w:tcPr>
            <w:tcW w:w="709" w:type="dxa"/>
            <w:vAlign w:val="center"/>
          </w:tcPr>
          <w:p>
            <w:pPr>
              <w:spacing w:line="400" w:lineRule="exact"/>
              <w:rPr>
                <w:rFonts w:hint="eastAsia"/>
              </w:rPr>
            </w:pPr>
            <w:r>
              <w:rPr>
                <w:rFonts w:hint="eastAsia"/>
              </w:rPr>
              <w:t>张</w:t>
            </w:r>
          </w:p>
        </w:tc>
        <w:tc>
          <w:tcPr>
            <w:tcW w:w="1134" w:type="dxa"/>
            <w:vAlign w:val="center"/>
          </w:tcPr>
          <w:p>
            <w:pPr>
              <w:spacing w:line="400" w:lineRule="exact"/>
              <w:rPr>
                <w:rFonts w:hint="eastAsia"/>
              </w:rPr>
            </w:pPr>
            <w:r>
              <w:rPr>
                <w:rFonts w:hint="eastAsia"/>
              </w:rPr>
              <w:t>8</w:t>
            </w:r>
          </w:p>
        </w:tc>
        <w:tc>
          <w:tcPr>
            <w:tcW w:w="2981" w:type="dxa"/>
            <w:vMerge w:val="continue"/>
          </w:tcPr>
          <w:p>
            <w:pPr>
              <w:spacing w:line="400" w:lineRule="exact"/>
              <w:rPr>
                <w:rFonts w:hint="eastAsia"/>
              </w:rPr>
            </w:pPr>
          </w:p>
        </w:tc>
      </w:tr>
    </w:tbl>
    <w:p>
      <w:pPr>
        <w:spacing w:line="360" w:lineRule="auto"/>
        <w:rPr>
          <w:rFonts w:hint="eastAsia"/>
        </w:rPr>
      </w:pPr>
    </w:p>
    <w:p>
      <w:pPr>
        <w:spacing w:line="360" w:lineRule="auto"/>
        <w:rPr>
          <w:rFonts w:hint="eastAsia" w:ascii="黑体" w:hAnsi="宋体" w:eastAsia="黑体" w:cs="黑体"/>
          <w:b w:val="0"/>
          <w:bCs w:val="0"/>
          <w:sz w:val="24"/>
          <w:szCs w:val="24"/>
          <w:lang w:val="en-US" w:eastAsia="zh-CN"/>
        </w:rPr>
      </w:pPr>
      <w:r>
        <w:rPr>
          <w:rFonts w:hint="eastAsia" w:ascii="黑体" w:hAnsi="宋体" w:eastAsia="黑体" w:cs="黑体"/>
          <w:b w:val="0"/>
          <w:bCs w:val="0"/>
          <w:sz w:val="24"/>
          <w:szCs w:val="24"/>
          <w:lang w:val="en-US" w:eastAsia="zh-CN"/>
        </w:rPr>
        <w:t xml:space="preserve">2.5 自动控制线路装调维修   实训（实验）室 </w:t>
      </w:r>
    </w:p>
    <w:p>
      <w:pPr>
        <w:spacing w:line="360" w:lineRule="auto"/>
        <w:ind w:firstLine="420" w:firstLineChars="200"/>
        <w:rPr>
          <w:rFonts w:hint="eastAsia" w:ascii="宋体" w:hAnsi="宋体" w:cs="宋体"/>
        </w:rPr>
      </w:pPr>
      <w:r>
        <w:rPr>
          <w:rFonts w:hint="eastAsia" w:ascii="宋体" w:hAnsi="宋体" w:cs="宋体"/>
        </w:rPr>
        <w:t>功能：适用课程《</w:t>
      </w:r>
      <w:r>
        <w:rPr>
          <w:rFonts w:hint="eastAsia"/>
        </w:rPr>
        <w:t>自动控制线路装调维修</w:t>
      </w:r>
      <w:r>
        <w:rPr>
          <w:rFonts w:hint="eastAsia" w:ascii="宋体" w:hAnsi="宋体" w:cs="宋体"/>
        </w:rPr>
        <w:t>》，可开展将继电器控制电路改写为</w:t>
      </w:r>
      <w:r>
        <w:rPr>
          <w:rFonts w:ascii="宋体" w:hAnsi="宋体" w:cs="宋体"/>
        </w:rPr>
        <w:t>PLC</w:t>
      </w:r>
      <w:r>
        <w:rPr>
          <w:rFonts w:hint="eastAsia" w:ascii="宋体" w:hAnsi="宋体" w:cs="宋体"/>
        </w:rPr>
        <w:t>控制程序、按空间位置关系确定的逻辑控制编程、按时间顺序关系确定的逻辑控制编程、按时间和位置综合关系确定的逻辑控制编程，完成线路的装配调试、PLC的编程、传感器识别、变频器使用等实训项目。</w:t>
      </w:r>
    </w:p>
    <w:p>
      <w:pPr>
        <w:spacing w:line="360" w:lineRule="auto"/>
        <w:ind w:firstLine="420" w:firstLineChars="200"/>
        <w:rPr>
          <w:rFonts w:hint="eastAsia" w:ascii="黑体" w:hAnsi="宋体" w:eastAsia="黑体" w:cs="Times New Roman"/>
          <w:b/>
          <w:bCs/>
          <w:sz w:val="28"/>
          <w:szCs w:val="28"/>
        </w:rPr>
      </w:pPr>
      <w:r>
        <w:rPr>
          <w:rFonts w:hint="eastAsia" w:ascii="宋体" w:hAnsi="宋体" w:cs="宋体"/>
        </w:rPr>
        <w:t>主要设备装备标准（以一个标准班40人配置）</w:t>
      </w:r>
    </w:p>
    <w:tbl>
      <w:tblPr>
        <w:tblStyle w:val="1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22"/>
        <w:gridCol w:w="1632"/>
        <w:gridCol w:w="1214"/>
        <w:gridCol w:w="1206"/>
        <w:gridCol w:w="1624"/>
        <w:gridCol w:w="16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2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pPr>
            <w:r>
              <w:rPr>
                <w:rFonts w:hint="eastAsia"/>
              </w:rPr>
              <w:t>序号</w:t>
            </w:r>
          </w:p>
        </w:tc>
        <w:tc>
          <w:tcPr>
            <w:tcW w:w="2846"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rPr>
            </w:pPr>
            <w:r>
              <w:rPr>
                <w:rFonts w:hint="eastAsia"/>
              </w:rPr>
              <w:t>设备/工具名称</w:t>
            </w:r>
          </w:p>
        </w:tc>
        <w:tc>
          <w:tcPr>
            <w:tcW w:w="120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pPr>
            <w:r>
              <w:rPr>
                <w:rFonts w:hint="eastAsia"/>
              </w:rPr>
              <w:t>规格</w:t>
            </w:r>
            <w:r>
              <w:t>/</w:t>
            </w:r>
            <w:r>
              <w:rPr>
                <w:rFonts w:hint="eastAsia"/>
              </w:rPr>
              <w:t>型号</w:t>
            </w:r>
          </w:p>
        </w:tc>
        <w:tc>
          <w:tcPr>
            <w:tcW w:w="162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pPr>
            <w:r>
              <w:rPr>
                <w:rFonts w:hint="eastAsia"/>
              </w:rPr>
              <w:t>数量</w:t>
            </w:r>
          </w:p>
        </w:tc>
        <w:tc>
          <w:tcPr>
            <w:tcW w:w="162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rPr>
            </w:pPr>
            <w:r>
              <w:rPr>
                <w:rFonts w:hint="eastAsia"/>
              </w:rPr>
              <w:t>适用范围（职业技能鉴定项目）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22"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jc w:val="center"/>
            </w:pPr>
            <w:r>
              <w:rPr>
                <w:rFonts w:hint="eastAsia"/>
              </w:rPr>
              <w:t>1</w:t>
            </w:r>
          </w:p>
        </w:tc>
        <w:tc>
          <w:tcPr>
            <w:tcW w:w="2846" w:type="dxa"/>
            <w:gridSpan w:val="2"/>
            <w:tcBorders>
              <w:top w:val="single" w:color="auto" w:sz="4" w:space="0"/>
              <w:left w:val="single" w:color="auto" w:sz="4" w:space="0"/>
              <w:bottom w:val="single" w:color="auto" w:sz="4" w:space="0"/>
              <w:right w:val="single" w:color="auto" w:sz="4" w:space="0"/>
            </w:tcBorders>
          </w:tcPr>
          <w:p>
            <w:pPr>
              <w:spacing w:line="360" w:lineRule="auto"/>
              <w:rPr>
                <w:rFonts w:hint="eastAsia" w:ascii="宋体" w:hAnsi="宋体"/>
              </w:rPr>
            </w:pPr>
            <w:r>
              <w:rPr>
                <w:rFonts w:hint="eastAsia" w:ascii="宋体" w:hAnsi="宋体"/>
              </w:rPr>
              <w:t>相关传感器：</w:t>
            </w:r>
          </w:p>
          <w:p>
            <w:pPr>
              <w:spacing w:line="360" w:lineRule="auto"/>
              <w:jc w:val="center"/>
            </w:pPr>
            <w:r>
              <w:rPr>
                <w:rFonts w:hint="eastAsia"/>
              </w:rPr>
              <w:t>Pt100铂电阻、热电偶、光纤传感器、光电传感器、电感式接近开关、电容式接近开关、永磁式磁电开关、漫反射式光电开关</w:t>
            </w:r>
          </w:p>
        </w:tc>
        <w:tc>
          <w:tcPr>
            <w:tcW w:w="1206" w:type="dxa"/>
            <w:tcBorders>
              <w:top w:val="single" w:color="auto" w:sz="4" w:space="0"/>
              <w:left w:val="single" w:color="auto" w:sz="4" w:space="0"/>
              <w:bottom w:val="single" w:color="auto" w:sz="4" w:space="0"/>
              <w:right w:val="single" w:color="auto" w:sz="4" w:space="0"/>
            </w:tcBorders>
          </w:tcPr>
          <w:p>
            <w:pPr>
              <w:spacing w:line="360" w:lineRule="auto"/>
              <w:jc w:val="center"/>
            </w:pPr>
          </w:p>
        </w:tc>
        <w:tc>
          <w:tcPr>
            <w:tcW w:w="162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rPr>
            </w:pPr>
            <w:r>
              <w:rPr>
                <w:rFonts w:hint="eastAsia"/>
              </w:rPr>
              <w:t>18套</w:t>
            </w:r>
          </w:p>
        </w:tc>
        <w:tc>
          <w:tcPr>
            <w:tcW w:w="1624" w:type="dxa"/>
            <w:vMerge w:val="restart"/>
            <w:tcBorders>
              <w:top w:val="single" w:color="auto" w:sz="4" w:space="0"/>
              <w:left w:val="single" w:color="auto" w:sz="4" w:space="0"/>
              <w:right w:val="single" w:color="auto" w:sz="4" w:space="0"/>
            </w:tcBorders>
            <w:vAlign w:val="center"/>
          </w:tcPr>
          <w:p>
            <w:pPr>
              <w:spacing w:line="360" w:lineRule="auto"/>
              <w:jc w:val="center"/>
              <w:rPr>
                <w:rFonts w:hint="eastAsia"/>
              </w:rPr>
            </w:pPr>
            <w:r>
              <w:rPr>
                <w:rFonts w:hint="eastAsia"/>
              </w:rPr>
              <w:t>自动控制线路装调维修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22" w:type="dxa"/>
            <w:vMerge w:val="continue"/>
            <w:tcBorders>
              <w:top w:val="single" w:color="auto" w:sz="4" w:space="0"/>
              <w:left w:val="single" w:color="auto" w:sz="4" w:space="0"/>
              <w:bottom w:val="single" w:color="auto" w:sz="4" w:space="0"/>
              <w:right w:val="single" w:color="auto" w:sz="4" w:space="0"/>
            </w:tcBorders>
            <w:vAlign w:val="center"/>
          </w:tcPr>
          <w:p>
            <w:pPr>
              <w:spacing w:line="360" w:lineRule="auto"/>
              <w:jc w:val="center"/>
            </w:pPr>
          </w:p>
        </w:tc>
        <w:tc>
          <w:tcPr>
            <w:tcW w:w="2846"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pPr>
            <w:r>
              <w:rPr>
                <w:rFonts w:hint="eastAsia"/>
              </w:rPr>
              <w:t>电工工具</w:t>
            </w:r>
          </w:p>
        </w:tc>
        <w:tc>
          <w:tcPr>
            <w:tcW w:w="120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pPr>
          </w:p>
        </w:tc>
        <w:tc>
          <w:tcPr>
            <w:tcW w:w="162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pPr>
            <w:r>
              <w:rPr>
                <w:rFonts w:hint="eastAsia"/>
              </w:rPr>
              <w:t>40套</w:t>
            </w:r>
          </w:p>
        </w:tc>
        <w:tc>
          <w:tcPr>
            <w:tcW w:w="1624" w:type="dxa"/>
            <w:vMerge w:val="continue"/>
            <w:tcBorders>
              <w:left w:val="single" w:color="auto" w:sz="4" w:space="0"/>
              <w:right w:val="single" w:color="auto" w:sz="4" w:space="0"/>
            </w:tcBorders>
            <w:vAlign w:val="center"/>
          </w:tcPr>
          <w:p>
            <w:pPr>
              <w:spacing w:line="360" w:lineRule="auto"/>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22"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jc w:val="center"/>
            </w:pPr>
            <w:r>
              <w:rPr>
                <w:rFonts w:hint="eastAsia"/>
              </w:rPr>
              <w:t>2</w:t>
            </w:r>
          </w:p>
        </w:tc>
        <w:tc>
          <w:tcPr>
            <w:tcW w:w="1632" w:type="dxa"/>
            <w:vMerge w:val="restart"/>
            <w:tcBorders>
              <w:top w:val="single" w:color="auto" w:sz="4" w:space="0"/>
              <w:left w:val="single" w:color="auto" w:sz="4" w:space="0"/>
              <w:right w:val="single" w:color="auto" w:sz="4" w:space="0"/>
            </w:tcBorders>
          </w:tcPr>
          <w:p>
            <w:pPr>
              <w:tabs>
                <w:tab w:val="left" w:pos="4752"/>
              </w:tabs>
              <w:spacing w:line="360" w:lineRule="auto"/>
              <w:jc w:val="center"/>
              <w:rPr>
                <w:rFonts w:hint="eastAsia" w:ascii="宋体"/>
              </w:rPr>
            </w:pPr>
            <w:r>
              <w:rPr>
                <w:rFonts w:hint="eastAsia" w:ascii="宋体" w:hAnsi="宋体"/>
              </w:rPr>
              <w:t>仿真货梯实训装置</w:t>
            </w:r>
          </w:p>
        </w:tc>
        <w:tc>
          <w:tcPr>
            <w:tcW w:w="1214" w:type="dxa"/>
            <w:tcBorders>
              <w:top w:val="single" w:color="auto" w:sz="4" w:space="0"/>
              <w:left w:val="single" w:color="auto" w:sz="4" w:space="0"/>
              <w:bottom w:val="single" w:color="auto" w:sz="4" w:space="0"/>
              <w:right w:val="single" w:color="auto" w:sz="4" w:space="0"/>
            </w:tcBorders>
          </w:tcPr>
          <w:p>
            <w:pPr>
              <w:tabs>
                <w:tab w:val="left" w:pos="4752"/>
              </w:tabs>
              <w:spacing w:line="360" w:lineRule="auto"/>
              <w:jc w:val="center"/>
              <w:rPr>
                <w:rFonts w:hint="eastAsia" w:ascii="宋体"/>
              </w:rPr>
            </w:pPr>
            <w:r>
              <w:rPr>
                <w:rFonts w:hint="eastAsia" w:ascii="宋体"/>
              </w:rPr>
              <w:t>PLC</w:t>
            </w:r>
          </w:p>
        </w:tc>
        <w:tc>
          <w:tcPr>
            <w:tcW w:w="120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pPr>
            <w:r>
              <w:rPr>
                <w:rFonts w:hint="eastAsia"/>
              </w:rPr>
              <w:t>FX3U-48M</w:t>
            </w:r>
          </w:p>
        </w:tc>
        <w:tc>
          <w:tcPr>
            <w:tcW w:w="162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pPr>
            <w:r>
              <w:rPr>
                <w:rFonts w:hint="eastAsia"/>
              </w:rPr>
              <w:t>18</w:t>
            </w:r>
          </w:p>
        </w:tc>
        <w:tc>
          <w:tcPr>
            <w:tcW w:w="1624" w:type="dxa"/>
            <w:vMerge w:val="continue"/>
            <w:tcBorders>
              <w:left w:val="single" w:color="auto" w:sz="4" w:space="0"/>
              <w:right w:val="single" w:color="auto" w:sz="4" w:space="0"/>
            </w:tcBorders>
            <w:vAlign w:val="center"/>
          </w:tcPr>
          <w:p>
            <w:pPr>
              <w:spacing w:line="360" w:lineRule="auto"/>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22" w:type="dxa"/>
            <w:vMerge w:val="continue"/>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rPr>
            </w:pPr>
          </w:p>
        </w:tc>
        <w:tc>
          <w:tcPr>
            <w:tcW w:w="1632" w:type="dxa"/>
            <w:vMerge w:val="continue"/>
            <w:tcBorders>
              <w:left w:val="single" w:color="auto" w:sz="4" w:space="0"/>
              <w:right w:val="single" w:color="auto" w:sz="4" w:space="0"/>
            </w:tcBorders>
          </w:tcPr>
          <w:p>
            <w:pPr>
              <w:tabs>
                <w:tab w:val="left" w:pos="4752"/>
              </w:tabs>
              <w:spacing w:line="360" w:lineRule="auto"/>
              <w:jc w:val="center"/>
              <w:rPr>
                <w:rFonts w:hint="eastAsia" w:ascii="宋体"/>
              </w:rPr>
            </w:pPr>
          </w:p>
        </w:tc>
        <w:tc>
          <w:tcPr>
            <w:tcW w:w="1214" w:type="dxa"/>
            <w:tcBorders>
              <w:top w:val="single" w:color="auto" w:sz="4" w:space="0"/>
              <w:left w:val="single" w:color="auto" w:sz="4" w:space="0"/>
              <w:bottom w:val="single" w:color="auto" w:sz="4" w:space="0"/>
              <w:right w:val="single" w:color="auto" w:sz="4" w:space="0"/>
            </w:tcBorders>
          </w:tcPr>
          <w:p>
            <w:pPr>
              <w:tabs>
                <w:tab w:val="left" w:pos="4752"/>
              </w:tabs>
              <w:spacing w:line="360" w:lineRule="auto"/>
              <w:jc w:val="center"/>
              <w:rPr>
                <w:rFonts w:hint="eastAsia" w:ascii="宋体"/>
              </w:rPr>
            </w:pPr>
            <w:r>
              <w:rPr>
                <w:rFonts w:hint="eastAsia" w:ascii="宋体"/>
              </w:rPr>
              <w:t>台式电脑</w:t>
            </w:r>
          </w:p>
        </w:tc>
        <w:tc>
          <w:tcPr>
            <w:tcW w:w="120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rPr>
            </w:pPr>
          </w:p>
        </w:tc>
        <w:tc>
          <w:tcPr>
            <w:tcW w:w="162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rPr>
            </w:pPr>
            <w:r>
              <w:rPr>
                <w:rFonts w:hint="eastAsia"/>
              </w:rPr>
              <w:t>18</w:t>
            </w:r>
          </w:p>
        </w:tc>
        <w:tc>
          <w:tcPr>
            <w:tcW w:w="1624" w:type="dxa"/>
            <w:vMerge w:val="continue"/>
            <w:tcBorders>
              <w:left w:val="single" w:color="auto" w:sz="4" w:space="0"/>
              <w:right w:val="single" w:color="auto" w:sz="4" w:space="0"/>
            </w:tcBorders>
            <w:vAlign w:val="center"/>
          </w:tcPr>
          <w:p>
            <w:pPr>
              <w:spacing w:line="360" w:lineRule="auto"/>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22" w:type="dxa"/>
            <w:vMerge w:val="continue"/>
            <w:tcBorders>
              <w:top w:val="single" w:color="auto" w:sz="4" w:space="0"/>
              <w:left w:val="single" w:color="auto" w:sz="4" w:space="0"/>
              <w:bottom w:val="single" w:color="auto" w:sz="4" w:space="0"/>
              <w:right w:val="single" w:color="auto" w:sz="4" w:space="0"/>
            </w:tcBorders>
            <w:vAlign w:val="center"/>
          </w:tcPr>
          <w:p>
            <w:pPr>
              <w:spacing w:line="360" w:lineRule="auto"/>
              <w:jc w:val="center"/>
            </w:pPr>
          </w:p>
        </w:tc>
        <w:tc>
          <w:tcPr>
            <w:tcW w:w="1632" w:type="dxa"/>
            <w:vMerge w:val="continue"/>
            <w:tcBorders>
              <w:left w:val="single" w:color="auto" w:sz="4" w:space="0"/>
              <w:right w:val="single" w:color="auto" w:sz="4" w:space="0"/>
            </w:tcBorders>
            <w:vAlign w:val="center"/>
          </w:tcPr>
          <w:p>
            <w:pPr>
              <w:spacing w:line="360" w:lineRule="auto"/>
              <w:jc w:val="center"/>
              <w:rPr>
                <w:rFonts w:hint="eastAsia"/>
              </w:rPr>
            </w:pPr>
          </w:p>
        </w:tc>
        <w:tc>
          <w:tcPr>
            <w:tcW w:w="121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rPr>
            </w:pPr>
            <w:r>
              <w:rPr>
                <w:rFonts w:hint="eastAsia"/>
              </w:rPr>
              <w:t>变频器</w:t>
            </w:r>
          </w:p>
        </w:tc>
        <w:tc>
          <w:tcPr>
            <w:tcW w:w="120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rPr>
            </w:pPr>
            <w:r>
              <w:rPr>
                <w:rFonts w:hint="eastAsia"/>
              </w:rPr>
              <w:t>三菱D700</w:t>
            </w:r>
          </w:p>
        </w:tc>
        <w:tc>
          <w:tcPr>
            <w:tcW w:w="162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pPr>
            <w:r>
              <w:rPr>
                <w:rFonts w:hint="eastAsia"/>
              </w:rPr>
              <w:t>18</w:t>
            </w:r>
          </w:p>
        </w:tc>
        <w:tc>
          <w:tcPr>
            <w:tcW w:w="1624" w:type="dxa"/>
            <w:vMerge w:val="continue"/>
            <w:tcBorders>
              <w:left w:val="single" w:color="auto" w:sz="4" w:space="0"/>
              <w:right w:val="single" w:color="auto" w:sz="4" w:space="0"/>
            </w:tcBorders>
            <w:vAlign w:val="center"/>
          </w:tcPr>
          <w:p>
            <w:pPr>
              <w:spacing w:line="360" w:lineRule="auto"/>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22" w:type="dxa"/>
            <w:vMerge w:val="continue"/>
            <w:tcBorders>
              <w:top w:val="single" w:color="auto" w:sz="4" w:space="0"/>
              <w:left w:val="single" w:color="auto" w:sz="4" w:space="0"/>
              <w:bottom w:val="single" w:color="auto" w:sz="4" w:space="0"/>
              <w:right w:val="single" w:color="auto" w:sz="4" w:space="0"/>
            </w:tcBorders>
            <w:vAlign w:val="center"/>
          </w:tcPr>
          <w:p>
            <w:pPr>
              <w:spacing w:line="360" w:lineRule="auto"/>
              <w:jc w:val="center"/>
            </w:pPr>
          </w:p>
        </w:tc>
        <w:tc>
          <w:tcPr>
            <w:tcW w:w="1632" w:type="dxa"/>
            <w:vMerge w:val="continue"/>
            <w:tcBorders>
              <w:left w:val="single" w:color="auto" w:sz="4" w:space="0"/>
              <w:right w:val="single" w:color="auto" w:sz="4" w:space="0"/>
            </w:tcBorders>
            <w:vAlign w:val="center"/>
          </w:tcPr>
          <w:p>
            <w:pPr>
              <w:spacing w:line="360" w:lineRule="auto"/>
              <w:jc w:val="center"/>
              <w:rPr>
                <w:rFonts w:hint="eastAsia"/>
              </w:rPr>
            </w:pPr>
          </w:p>
        </w:tc>
        <w:tc>
          <w:tcPr>
            <w:tcW w:w="121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rPr>
            </w:pPr>
            <w:r>
              <w:rPr>
                <w:rFonts w:hint="eastAsia"/>
              </w:rPr>
              <w:t>24V开关电源</w:t>
            </w:r>
          </w:p>
        </w:tc>
        <w:tc>
          <w:tcPr>
            <w:tcW w:w="120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rPr>
            </w:pPr>
          </w:p>
        </w:tc>
        <w:tc>
          <w:tcPr>
            <w:tcW w:w="1624" w:type="dxa"/>
            <w:tcBorders>
              <w:top w:val="single" w:color="auto" w:sz="4" w:space="0"/>
              <w:left w:val="single" w:color="auto" w:sz="4" w:space="0"/>
              <w:bottom w:val="single" w:color="auto" w:sz="4" w:space="0"/>
              <w:right w:val="single" w:color="auto" w:sz="4" w:space="0"/>
            </w:tcBorders>
          </w:tcPr>
          <w:p>
            <w:pPr>
              <w:ind w:firstLine="525" w:firstLineChars="250"/>
            </w:pPr>
            <w:r>
              <w:rPr>
                <w:rFonts w:hint="eastAsia"/>
              </w:rPr>
              <w:t>18</w:t>
            </w:r>
          </w:p>
        </w:tc>
        <w:tc>
          <w:tcPr>
            <w:tcW w:w="1624" w:type="dxa"/>
            <w:vMerge w:val="continue"/>
            <w:tcBorders>
              <w:left w:val="single" w:color="auto" w:sz="4" w:space="0"/>
              <w:right w:val="single" w:color="auto" w:sz="4" w:space="0"/>
            </w:tcBorders>
          </w:tcPr>
          <w:p>
            <w:pPr>
              <w:ind w:firstLine="525" w:firstLineChars="25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22" w:type="dxa"/>
            <w:vMerge w:val="continue"/>
            <w:tcBorders>
              <w:top w:val="single" w:color="auto" w:sz="4" w:space="0"/>
              <w:left w:val="single" w:color="auto" w:sz="4" w:space="0"/>
              <w:bottom w:val="single" w:color="auto" w:sz="4" w:space="0"/>
              <w:right w:val="single" w:color="auto" w:sz="4" w:space="0"/>
            </w:tcBorders>
            <w:vAlign w:val="center"/>
          </w:tcPr>
          <w:p>
            <w:pPr>
              <w:spacing w:line="360" w:lineRule="auto"/>
              <w:jc w:val="center"/>
            </w:pPr>
          </w:p>
        </w:tc>
        <w:tc>
          <w:tcPr>
            <w:tcW w:w="1632" w:type="dxa"/>
            <w:vMerge w:val="continue"/>
            <w:tcBorders>
              <w:left w:val="single" w:color="auto" w:sz="4" w:space="0"/>
              <w:right w:val="single" w:color="auto" w:sz="4" w:space="0"/>
            </w:tcBorders>
            <w:vAlign w:val="center"/>
          </w:tcPr>
          <w:p>
            <w:pPr>
              <w:spacing w:line="360" w:lineRule="auto"/>
              <w:jc w:val="center"/>
              <w:rPr>
                <w:rFonts w:hint="eastAsia"/>
              </w:rPr>
            </w:pPr>
          </w:p>
        </w:tc>
        <w:tc>
          <w:tcPr>
            <w:tcW w:w="121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rPr>
            </w:pPr>
            <w:r>
              <w:rPr>
                <w:rFonts w:hint="eastAsia"/>
              </w:rPr>
              <w:t>三相异步交流电机</w:t>
            </w:r>
          </w:p>
        </w:tc>
        <w:tc>
          <w:tcPr>
            <w:tcW w:w="120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rPr>
            </w:pPr>
            <w:r>
              <w:rPr>
                <w:rFonts w:hint="eastAsia"/>
              </w:rPr>
              <w:t>51K25GN-S</w:t>
            </w:r>
          </w:p>
        </w:tc>
        <w:tc>
          <w:tcPr>
            <w:tcW w:w="1624" w:type="dxa"/>
            <w:tcBorders>
              <w:top w:val="single" w:color="auto" w:sz="4" w:space="0"/>
              <w:left w:val="single" w:color="auto" w:sz="4" w:space="0"/>
              <w:bottom w:val="single" w:color="auto" w:sz="4" w:space="0"/>
              <w:right w:val="single" w:color="auto" w:sz="4" w:space="0"/>
            </w:tcBorders>
          </w:tcPr>
          <w:p>
            <w:pPr>
              <w:ind w:firstLine="630" w:firstLineChars="300"/>
              <w:rPr>
                <w:rFonts w:hint="eastAsia"/>
              </w:rPr>
            </w:pPr>
            <w:r>
              <w:rPr>
                <w:rFonts w:hint="eastAsia"/>
              </w:rPr>
              <w:t>18</w:t>
            </w:r>
          </w:p>
        </w:tc>
        <w:tc>
          <w:tcPr>
            <w:tcW w:w="1624" w:type="dxa"/>
            <w:vMerge w:val="continue"/>
            <w:tcBorders>
              <w:left w:val="single" w:color="auto" w:sz="4" w:space="0"/>
              <w:right w:val="single" w:color="auto" w:sz="4" w:space="0"/>
            </w:tcBorders>
          </w:tcPr>
          <w:p>
            <w:pPr>
              <w:ind w:firstLine="630" w:firstLineChars="30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1222" w:type="dxa"/>
            <w:vMerge w:val="continue"/>
            <w:tcBorders>
              <w:top w:val="single" w:color="auto" w:sz="4" w:space="0"/>
              <w:left w:val="single" w:color="auto" w:sz="4" w:space="0"/>
              <w:bottom w:val="single" w:color="auto" w:sz="4" w:space="0"/>
              <w:right w:val="single" w:color="auto" w:sz="4" w:space="0"/>
            </w:tcBorders>
            <w:vAlign w:val="center"/>
          </w:tcPr>
          <w:p>
            <w:pPr>
              <w:spacing w:line="360" w:lineRule="auto"/>
              <w:jc w:val="center"/>
            </w:pPr>
          </w:p>
        </w:tc>
        <w:tc>
          <w:tcPr>
            <w:tcW w:w="1632" w:type="dxa"/>
            <w:vMerge w:val="continue"/>
            <w:tcBorders>
              <w:left w:val="single" w:color="auto" w:sz="4" w:space="0"/>
              <w:right w:val="single" w:color="auto" w:sz="4" w:space="0"/>
            </w:tcBorders>
            <w:vAlign w:val="center"/>
          </w:tcPr>
          <w:p>
            <w:pPr>
              <w:spacing w:line="360" w:lineRule="auto"/>
              <w:jc w:val="center"/>
              <w:rPr>
                <w:rFonts w:hint="eastAsia"/>
              </w:rPr>
            </w:pPr>
          </w:p>
        </w:tc>
        <w:tc>
          <w:tcPr>
            <w:tcW w:w="1214" w:type="dxa"/>
            <w:tcBorders>
              <w:top w:val="single" w:color="auto" w:sz="4" w:space="0"/>
              <w:left w:val="single" w:color="auto" w:sz="4" w:space="0"/>
              <w:right w:val="single" w:color="auto" w:sz="4" w:space="0"/>
            </w:tcBorders>
            <w:vAlign w:val="center"/>
          </w:tcPr>
          <w:p>
            <w:pPr>
              <w:spacing w:line="360" w:lineRule="auto"/>
              <w:jc w:val="center"/>
              <w:rPr>
                <w:rFonts w:hint="eastAsia"/>
              </w:rPr>
            </w:pPr>
            <w:r>
              <w:rPr>
                <w:rFonts w:hint="eastAsia"/>
              </w:rPr>
              <w:t>永磁式直流电机</w:t>
            </w:r>
          </w:p>
        </w:tc>
        <w:tc>
          <w:tcPr>
            <w:tcW w:w="1206" w:type="dxa"/>
            <w:tcBorders>
              <w:top w:val="single" w:color="auto" w:sz="4" w:space="0"/>
              <w:left w:val="single" w:color="auto" w:sz="4" w:space="0"/>
              <w:right w:val="single" w:color="auto" w:sz="4" w:space="0"/>
            </w:tcBorders>
            <w:vAlign w:val="center"/>
          </w:tcPr>
          <w:p>
            <w:pPr>
              <w:spacing w:line="360" w:lineRule="auto"/>
              <w:jc w:val="center"/>
              <w:rPr>
                <w:rFonts w:hint="eastAsia"/>
              </w:rPr>
            </w:pPr>
            <w:r>
              <w:rPr>
                <w:rFonts w:hint="eastAsia"/>
              </w:rPr>
              <w:t>ZYTD-555</w:t>
            </w:r>
          </w:p>
        </w:tc>
        <w:tc>
          <w:tcPr>
            <w:tcW w:w="1624" w:type="dxa"/>
            <w:tcBorders>
              <w:top w:val="single" w:color="auto" w:sz="4" w:space="0"/>
              <w:left w:val="single" w:color="auto" w:sz="4" w:space="0"/>
              <w:right w:val="single" w:color="auto" w:sz="4" w:space="0"/>
            </w:tcBorders>
            <w:vAlign w:val="center"/>
          </w:tcPr>
          <w:p>
            <w:pPr>
              <w:spacing w:line="360" w:lineRule="auto"/>
              <w:jc w:val="center"/>
            </w:pPr>
            <w:r>
              <w:rPr>
                <w:rFonts w:hint="eastAsia"/>
              </w:rPr>
              <w:t>18</w:t>
            </w:r>
          </w:p>
        </w:tc>
        <w:tc>
          <w:tcPr>
            <w:tcW w:w="1624" w:type="dxa"/>
            <w:vMerge w:val="continue"/>
            <w:tcBorders>
              <w:left w:val="single" w:color="auto" w:sz="4" w:space="0"/>
              <w:right w:val="single" w:color="auto" w:sz="4" w:space="0"/>
            </w:tcBorders>
            <w:vAlign w:val="center"/>
          </w:tcPr>
          <w:p>
            <w:pPr>
              <w:spacing w:line="360" w:lineRule="auto"/>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22" w:type="dxa"/>
            <w:vMerge w:val="continue"/>
            <w:tcBorders>
              <w:top w:val="single" w:color="auto" w:sz="4" w:space="0"/>
              <w:left w:val="single" w:color="auto" w:sz="4" w:space="0"/>
              <w:bottom w:val="single" w:color="auto" w:sz="4" w:space="0"/>
              <w:right w:val="single" w:color="auto" w:sz="4" w:space="0"/>
            </w:tcBorders>
            <w:vAlign w:val="center"/>
          </w:tcPr>
          <w:p>
            <w:pPr>
              <w:spacing w:line="360" w:lineRule="auto"/>
              <w:jc w:val="center"/>
            </w:pPr>
          </w:p>
        </w:tc>
        <w:tc>
          <w:tcPr>
            <w:tcW w:w="2846" w:type="dxa"/>
            <w:gridSpan w:val="2"/>
            <w:tcBorders>
              <w:top w:val="single" w:color="auto" w:sz="4" w:space="0"/>
              <w:left w:val="single" w:color="auto" w:sz="4" w:space="0"/>
              <w:right w:val="single" w:color="auto" w:sz="4" w:space="0"/>
            </w:tcBorders>
            <w:shd w:val="clear" w:color="auto" w:fill="auto"/>
            <w:vAlign w:val="center"/>
          </w:tcPr>
          <w:p>
            <w:pPr>
              <w:spacing w:line="360" w:lineRule="auto"/>
              <w:jc w:val="center"/>
            </w:pPr>
            <w:r>
              <w:rPr>
                <w:rFonts w:hint="eastAsia"/>
              </w:rPr>
              <w:t>多股绝缘铜导线</w:t>
            </w:r>
          </w:p>
        </w:tc>
        <w:tc>
          <w:tcPr>
            <w:tcW w:w="120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pPr>
            <w:r>
              <w:rPr>
                <w:rFonts w:hint="eastAsia"/>
              </w:rPr>
              <w:t>0.5</w:t>
            </w:r>
            <w:r>
              <w:t>mm</w:t>
            </w:r>
            <w:r>
              <w:rPr>
                <w:vertAlign w:val="superscript"/>
              </w:rPr>
              <w:t>2</w:t>
            </w:r>
          </w:p>
        </w:tc>
        <w:tc>
          <w:tcPr>
            <w:tcW w:w="162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pPr>
            <w:r>
              <w:rPr>
                <w:rFonts w:hint="eastAsia"/>
              </w:rPr>
              <w:t>若干</w:t>
            </w:r>
          </w:p>
        </w:tc>
        <w:tc>
          <w:tcPr>
            <w:tcW w:w="1624" w:type="dxa"/>
            <w:vMerge w:val="continue"/>
            <w:tcBorders>
              <w:left w:val="single" w:color="auto" w:sz="4" w:space="0"/>
              <w:right w:val="single" w:color="auto" w:sz="4" w:space="0"/>
            </w:tcBorders>
            <w:vAlign w:val="center"/>
          </w:tcPr>
          <w:p>
            <w:pPr>
              <w:spacing w:line="360" w:lineRule="auto"/>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22" w:type="dxa"/>
            <w:vMerge w:val="continue"/>
            <w:tcBorders>
              <w:top w:val="single" w:color="auto" w:sz="4" w:space="0"/>
              <w:left w:val="single" w:color="auto" w:sz="4" w:space="0"/>
              <w:bottom w:val="single" w:color="auto" w:sz="4" w:space="0"/>
              <w:right w:val="single" w:color="auto" w:sz="4" w:space="0"/>
            </w:tcBorders>
            <w:vAlign w:val="center"/>
          </w:tcPr>
          <w:p>
            <w:pPr>
              <w:spacing w:line="360" w:lineRule="auto"/>
              <w:jc w:val="center"/>
            </w:pPr>
          </w:p>
        </w:tc>
        <w:tc>
          <w:tcPr>
            <w:tcW w:w="2846" w:type="dxa"/>
            <w:gridSpan w:val="2"/>
            <w:tcBorders>
              <w:left w:val="single" w:color="auto" w:sz="4" w:space="0"/>
              <w:bottom w:val="single" w:color="auto" w:sz="4" w:space="0"/>
              <w:right w:val="single" w:color="auto" w:sz="4" w:space="0"/>
            </w:tcBorders>
            <w:shd w:val="clear" w:color="auto" w:fill="auto"/>
          </w:tcPr>
          <w:p>
            <w:pPr>
              <w:spacing w:line="360" w:lineRule="auto"/>
              <w:jc w:val="center"/>
              <w:rPr>
                <w:rFonts w:ascii="宋体"/>
              </w:rPr>
            </w:pPr>
            <w:r>
              <w:rPr>
                <w:rFonts w:hint="eastAsia" w:ascii="宋体" w:hAnsi="宋体"/>
              </w:rPr>
              <w:t>电工工具</w:t>
            </w:r>
          </w:p>
        </w:tc>
        <w:tc>
          <w:tcPr>
            <w:tcW w:w="1206" w:type="dxa"/>
            <w:tcBorders>
              <w:top w:val="single" w:color="auto" w:sz="4" w:space="0"/>
              <w:left w:val="single" w:color="auto" w:sz="4" w:space="0"/>
              <w:bottom w:val="single" w:color="auto" w:sz="4" w:space="0"/>
              <w:right w:val="single" w:color="auto" w:sz="4" w:space="0"/>
            </w:tcBorders>
          </w:tcPr>
          <w:p>
            <w:pPr>
              <w:spacing w:line="360" w:lineRule="auto"/>
              <w:ind w:left="117"/>
              <w:jc w:val="center"/>
              <w:rPr>
                <w:rFonts w:ascii="宋体"/>
                <w:sz w:val="24"/>
              </w:rPr>
            </w:pPr>
          </w:p>
        </w:tc>
        <w:tc>
          <w:tcPr>
            <w:tcW w:w="1624"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40套</w:t>
            </w:r>
          </w:p>
        </w:tc>
        <w:tc>
          <w:tcPr>
            <w:tcW w:w="1624" w:type="dxa"/>
            <w:vMerge w:val="continue"/>
            <w:tcBorders>
              <w:left w:val="single" w:color="auto" w:sz="4" w:space="0"/>
              <w:bottom w:val="single" w:color="auto" w:sz="4" w:space="0"/>
              <w:right w:val="single" w:color="auto" w:sz="4" w:space="0"/>
            </w:tcBorders>
            <w:vAlign w:val="center"/>
          </w:tcPr>
          <w:p>
            <w:pPr>
              <w:jc w:val="center"/>
            </w:pPr>
          </w:p>
        </w:tc>
      </w:tr>
    </w:tbl>
    <w:p>
      <w:pPr>
        <w:spacing w:line="360" w:lineRule="auto"/>
        <w:rPr>
          <w:rFonts w:hint="eastAsia" w:ascii="黑体" w:eastAsia="黑体"/>
          <w:b/>
          <w:sz w:val="28"/>
          <w:szCs w:val="28"/>
        </w:rPr>
      </w:pPr>
      <w:r>
        <w:rPr>
          <w:rFonts w:hint="eastAsia" w:ascii="黑体" w:hAnsi="宋体" w:eastAsia="黑体" w:cs="黑体"/>
          <w:b w:val="0"/>
          <w:bCs w:val="0"/>
          <w:sz w:val="24"/>
          <w:szCs w:val="24"/>
          <w:lang w:val="en-US" w:eastAsia="zh-CN"/>
        </w:rPr>
        <w:t>2.6 电机装配与运行检测    实训（实验）室</w:t>
      </w:r>
    </w:p>
    <w:p>
      <w:pPr>
        <w:ind w:firstLine="315" w:firstLineChars="150"/>
        <w:rPr>
          <w:rFonts w:ascii="宋体" w:hAnsi="宋体"/>
        </w:rPr>
      </w:pPr>
      <w:r>
        <w:rPr>
          <w:rFonts w:hint="eastAsia" w:ascii="宋体" w:hAnsi="宋体" w:cs="宋体"/>
        </w:rPr>
        <w:t>功能：适用课程《</w:t>
      </w:r>
      <w:r>
        <w:rPr>
          <w:rFonts w:hint="eastAsia"/>
        </w:rPr>
        <w:t>电机装配与运行检测</w:t>
      </w:r>
      <w:r>
        <w:rPr>
          <w:rFonts w:hint="eastAsia" w:ascii="宋体" w:hAnsi="宋体" w:cs="宋体"/>
        </w:rPr>
        <w:t>》，可开展</w:t>
      </w:r>
      <w:r>
        <w:rPr>
          <w:rFonts w:hint="eastAsia" w:ascii="宋体" w:hAnsi="宋体"/>
          <w:color w:val="333333"/>
        </w:rPr>
        <w:t>选择合适的电机和电气控制线路安装器件；按控制原理图完成电气控制线路的安装；按电机位置图完成电气控制线路的安装；检测给定电机各绕组的电阻、绝缘电阻并判断绕组的首尾端；完成各点控制参数设置；完成PLC控制程序的编写和输入并进行调试等项目的实训。</w:t>
      </w:r>
    </w:p>
    <w:p>
      <w:pPr>
        <w:spacing w:line="360" w:lineRule="auto"/>
        <w:ind w:firstLine="315" w:firstLineChars="150"/>
        <w:rPr>
          <w:rFonts w:hint="eastAsia" w:ascii="宋体" w:hAnsi="宋体" w:cs="宋体"/>
        </w:rPr>
      </w:pPr>
      <w:r>
        <w:rPr>
          <w:rFonts w:hint="eastAsia" w:ascii="宋体" w:hAnsi="宋体" w:cs="宋体"/>
        </w:rPr>
        <w:t>主要设备装备标准（以一个标准班40人配置）</w:t>
      </w:r>
    </w:p>
    <w:tbl>
      <w:tblPr>
        <w:tblStyle w:val="12"/>
        <w:tblW w:w="94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5"/>
        <w:gridCol w:w="2410"/>
        <w:gridCol w:w="1559"/>
        <w:gridCol w:w="709"/>
        <w:gridCol w:w="1134"/>
        <w:gridCol w:w="29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spacing w:line="400" w:lineRule="exact"/>
              <w:jc w:val="center"/>
              <w:rPr>
                <w:rFonts w:hint="eastAsia"/>
              </w:rPr>
            </w:pPr>
            <w:r>
              <w:rPr>
                <w:rFonts w:hint="eastAsia"/>
              </w:rPr>
              <w:t>序号</w:t>
            </w:r>
          </w:p>
        </w:tc>
        <w:tc>
          <w:tcPr>
            <w:tcW w:w="2410" w:type="dxa"/>
            <w:vAlign w:val="center"/>
          </w:tcPr>
          <w:p>
            <w:pPr>
              <w:spacing w:line="400" w:lineRule="exact"/>
              <w:jc w:val="center"/>
              <w:rPr>
                <w:rFonts w:hint="eastAsia"/>
              </w:rPr>
            </w:pPr>
            <w:r>
              <w:rPr>
                <w:rFonts w:hint="eastAsia"/>
              </w:rPr>
              <w:t>设备名称</w:t>
            </w:r>
          </w:p>
        </w:tc>
        <w:tc>
          <w:tcPr>
            <w:tcW w:w="1559" w:type="dxa"/>
            <w:vAlign w:val="center"/>
          </w:tcPr>
          <w:p>
            <w:pPr>
              <w:spacing w:line="400" w:lineRule="exact"/>
              <w:jc w:val="center"/>
              <w:rPr>
                <w:rFonts w:hint="eastAsia"/>
              </w:rPr>
            </w:pPr>
            <w:r>
              <w:rPr>
                <w:rFonts w:hint="eastAsia"/>
              </w:rPr>
              <w:t>用途</w:t>
            </w:r>
          </w:p>
        </w:tc>
        <w:tc>
          <w:tcPr>
            <w:tcW w:w="709" w:type="dxa"/>
            <w:vAlign w:val="center"/>
          </w:tcPr>
          <w:p>
            <w:pPr>
              <w:spacing w:line="400" w:lineRule="exact"/>
              <w:jc w:val="center"/>
              <w:rPr>
                <w:rFonts w:hint="eastAsia"/>
              </w:rPr>
            </w:pPr>
            <w:r>
              <w:rPr>
                <w:rFonts w:hint="eastAsia"/>
              </w:rPr>
              <w:t>单位</w:t>
            </w:r>
          </w:p>
        </w:tc>
        <w:tc>
          <w:tcPr>
            <w:tcW w:w="1134" w:type="dxa"/>
            <w:vAlign w:val="center"/>
          </w:tcPr>
          <w:p>
            <w:pPr>
              <w:spacing w:line="400" w:lineRule="exact"/>
              <w:jc w:val="center"/>
              <w:rPr>
                <w:rFonts w:hint="eastAsia"/>
              </w:rPr>
            </w:pPr>
            <w:r>
              <w:rPr>
                <w:rFonts w:hint="eastAsia"/>
              </w:rPr>
              <w:t>基本配置</w:t>
            </w:r>
          </w:p>
        </w:tc>
        <w:tc>
          <w:tcPr>
            <w:tcW w:w="2981" w:type="dxa"/>
            <w:vAlign w:val="center"/>
          </w:tcPr>
          <w:p>
            <w:pPr>
              <w:spacing w:line="400" w:lineRule="exact"/>
              <w:jc w:val="center"/>
              <w:rPr>
                <w:rFonts w:hint="eastAsia"/>
              </w:rPr>
            </w:pPr>
            <w:r>
              <w:rPr>
                <w:rFonts w:hint="eastAsia"/>
              </w:rPr>
              <w:t>适用范围（职业技能鉴定项目）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spacing w:line="400" w:lineRule="exact"/>
              <w:jc w:val="center"/>
              <w:rPr>
                <w:rFonts w:hint="eastAsia"/>
              </w:rPr>
            </w:pPr>
            <w:r>
              <w:rPr>
                <w:rFonts w:hint="eastAsia"/>
              </w:rPr>
              <w:t>1</w:t>
            </w:r>
          </w:p>
        </w:tc>
        <w:tc>
          <w:tcPr>
            <w:tcW w:w="2410" w:type="dxa"/>
            <w:vAlign w:val="center"/>
          </w:tcPr>
          <w:p>
            <w:pPr>
              <w:pStyle w:val="28"/>
              <w:rPr>
                <w:rFonts w:ascii="宋体" w:hAnsi="宋体"/>
              </w:rPr>
            </w:pPr>
            <w:r>
              <w:rPr>
                <w:rFonts w:hint="eastAsia" w:ascii="宋体" w:hAnsi="宋体"/>
                <w:color w:val="000000"/>
              </w:rPr>
              <w:t>他励直流电动机与控制器</w:t>
            </w:r>
          </w:p>
        </w:tc>
        <w:tc>
          <w:tcPr>
            <w:tcW w:w="1559" w:type="dxa"/>
            <w:vAlign w:val="center"/>
          </w:tcPr>
          <w:p>
            <w:pPr>
              <w:pStyle w:val="28"/>
              <w:rPr>
                <w:rFonts w:ascii="宋体" w:hAnsi="宋体"/>
              </w:rPr>
            </w:pPr>
            <w:r>
              <w:rPr>
                <w:rFonts w:hint="eastAsia" w:ascii="宋体" w:hAnsi="宋体"/>
                <w:color w:val="000000"/>
              </w:rPr>
              <w:t>他励直流电动机工作原理与机械特性测试</w:t>
            </w:r>
          </w:p>
        </w:tc>
        <w:tc>
          <w:tcPr>
            <w:tcW w:w="709" w:type="dxa"/>
            <w:vAlign w:val="center"/>
          </w:tcPr>
          <w:p>
            <w:pPr>
              <w:spacing w:line="400" w:lineRule="exact"/>
              <w:jc w:val="center"/>
              <w:rPr>
                <w:rFonts w:ascii="宋体" w:hAnsi="宋体"/>
              </w:rPr>
            </w:pPr>
            <w:r>
              <w:rPr>
                <w:rFonts w:hint="eastAsia" w:ascii="宋体" w:hAnsi="宋体"/>
              </w:rPr>
              <w:t>套</w:t>
            </w:r>
          </w:p>
        </w:tc>
        <w:tc>
          <w:tcPr>
            <w:tcW w:w="1134" w:type="dxa"/>
            <w:vAlign w:val="center"/>
          </w:tcPr>
          <w:p>
            <w:pPr>
              <w:spacing w:line="400" w:lineRule="exact"/>
              <w:jc w:val="center"/>
            </w:pPr>
            <w:r>
              <w:rPr>
                <w:rFonts w:hint="eastAsia"/>
              </w:rPr>
              <w:t>10</w:t>
            </w:r>
          </w:p>
        </w:tc>
        <w:tc>
          <w:tcPr>
            <w:tcW w:w="2981" w:type="dxa"/>
            <w:vMerge w:val="restart"/>
            <w:vAlign w:val="center"/>
          </w:tcPr>
          <w:p>
            <w:pPr>
              <w:spacing w:line="400" w:lineRule="exact"/>
              <w:jc w:val="center"/>
              <w:rPr>
                <w:rStyle w:val="17"/>
                <w:rFonts w:hint="eastAsia" w:ascii="Arial" w:hAnsi="Arial" w:cs="Arial"/>
              </w:rPr>
            </w:pPr>
            <w:r>
              <w:rPr>
                <w:rStyle w:val="17"/>
                <w:rFonts w:hint="eastAsia" w:ascii="Arial" w:hAnsi="Arial" w:cs="Arial"/>
              </w:rPr>
              <w:t>维修电工三级</w:t>
            </w:r>
            <w:r>
              <w:rPr>
                <w:rStyle w:val="17"/>
                <w:rFonts w:hint="eastAsia" w:ascii="Arial" w:hAnsi="Arial" w:cs="Arial"/>
              </w:rPr>
              <w:cr/>
            </w:r>
          </w:p>
          <w:p>
            <w:pPr>
              <w:spacing w:line="400" w:lineRule="exact"/>
              <w:jc w:val="center"/>
              <w:rPr>
                <w:rStyle w:val="17"/>
                <w:rFonts w:hint="eastAsia" w:ascii="Arial" w:hAnsi="Arial" w:cs="Arial"/>
              </w:rPr>
            </w:pPr>
            <w:r>
              <w:rPr>
                <w:rStyle w:val="17"/>
                <w:rFonts w:hint="eastAsia" w:ascii="Arial" w:hAnsi="Arial" w:cs="Arial"/>
              </w:rPr>
              <w:t>装配钳工五级</w:t>
            </w:r>
            <w:r>
              <w:rPr>
                <w:rStyle w:val="17"/>
                <w:rFonts w:hint="eastAsia" w:ascii="Arial" w:hAnsi="Arial" w:cs="Arial"/>
              </w:rPr>
              <w:cr/>
            </w:r>
          </w:p>
          <w:p>
            <w:pPr>
              <w:spacing w:line="400" w:lineRule="exact"/>
              <w:jc w:val="center"/>
              <w:rPr>
                <w:rFonts w:hint="eastAsia"/>
              </w:rPr>
            </w:pPr>
            <w:r>
              <w:rPr>
                <w:rStyle w:val="17"/>
                <w:rFonts w:hint="eastAsia" w:ascii="Arial" w:hAnsi="Arial" w:cs="Arial"/>
              </w:rPr>
              <w:t xml:space="preserve">  电机检测工四级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spacing w:line="400" w:lineRule="exact"/>
              <w:jc w:val="center"/>
              <w:rPr>
                <w:rFonts w:hint="eastAsia"/>
              </w:rPr>
            </w:pPr>
            <w:r>
              <w:rPr>
                <w:rFonts w:hint="eastAsia"/>
              </w:rPr>
              <w:t>2</w:t>
            </w:r>
          </w:p>
        </w:tc>
        <w:tc>
          <w:tcPr>
            <w:tcW w:w="2410" w:type="dxa"/>
            <w:vAlign w:val="center"/>
          </w:tcPr>
          <w:p>
            <w:pPr>
              <w:pStyle w:val="28"/>
              <w:rPr>
                <w:rFonts w:ascii="宋体" w:hAnsi="宋体"/>
              </w:rPr>
            </w:pPr>
            <w:r>
              <w:rPr>
                <w:rFonts w:hint="eastAsia" w:ascii="宋体" w:hAnsi="宋体"/>
                <w:color w:val="000000"/>
              </w:rPr>
              <w:t>三相笼式异步电动机与调压控制器</w:t>
            </w:r>
          </w:p>
        </w:tc>
        <w:tc>
          <w:tcPr>
            <w:tcW w:w="1559" w:type="dxa"/>
            <w:vAlign w:val="center"/>
          </w:tcPr>
          <w:p>
            <w:pPr>
              <w:spacing w:line="400" w:lineRule="exact"/>
              <w:jc w:val="center"/>
              <w:rPr>
                <w:rFonts w:ascii="宋体" w:hAnsi="宋体"/>
              </w:rPr>
            </w:pPr>
            <w:r>
              <w:rPr>
                <w:rFonts w:hint="eastAsia" w:ascii="宋体" w:hAnsi="宋体"/>
                <w:color w:val="000000"/>
              </w:rPr>
              <w:t>三相笼式异步电动机的调压控制工作原理与机械特性测试</w:t>
            </w:r>
          </w:p>
        </w:tc>
        <w:tc>
          <w:tcPr>
            <w:tcW w:w="709" w:type="dxa"/>
            <w:vAlign w:val="center"/>
          </w:tcPr>
          <w:p>
            <w:pPr>
              <w:spacing w:line="400" w:lineRule="exact"/>
              <w:jc w:val="center"/>
              <w:rPr>
                <w:rFonts w:ascii="宋体" w:hAnsi="宋体"/>
              </w:rPr>
            </w:pPr>
            <w:r>
              <w:rPr>
                <w:rFonts w:hint="eastAsia" w:ascii="宋体" w:hAnsi="宋体"/>
              </w:rPr>
              <w:t>套</w:t>
            </w:r>
          </w:p>
        </w:tc>
        <w:tc>
          <w:tcPr>
            <w:tcW w:w="1134" w:type="dxa"/>
            <w:vAlign w:val="center"/>
          </w:tcPr>
          <w:p>
            <w:pPr>
              <w:spacing w:line="400" w:lineRule="exact"/>
              <w:jc w:val="center"/>
            </w:pPr>
            <w:r>
              <w:rPr>
                <w:rFonts w:hint="eastAsia"/>
              </w:rPr>
              <w:t>10</w:t>
            </w:r>
          </w:p>
        </w:tc>
        <w:tc>
          <w:tcPr>
            <w:tcW w:w="2981" w:type="dxa"/>
            <w:vMerge w:val="continue"/>
            <w:vAlign w:val="center"/>
          </w:tcPr>
          <w:p>
            <w:pPr>
              <w:spacing w:line="400" w:lineRule="exact"/>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spacing w:line="400" w:lineRule="exact"/>
              <w:jc w:val="center"/>
              <w:rPr>
                <w:rFonts w:hint="eastAsia"/>
              </w:rPr>
            </w:pPr>
            <w:r>
              <w:rPr>
                <w:rFonts w:hint="eastAsia"/>
              </w:rPr>
              <w:t>3</w:t>
            </w:r>
          </w:p>
        </w:tc>
        <w:tc>
          <w:tcPr>
            <w:tcW w:w="2410" w:type="dxa"/>
            <w:vAlign w:val="center"/>
          </w:tcPr>
          <w:p>
            <w:pPr>
              <w:pStyle w:val="28"/>
              <w:rPr>
                <w:rFonts w:ascii="宋体" w:hAnsi="宋体"/>
              </w:rPr>
            </w:pPr>
            <w:r>
              <w:rPr>
                <w:rFonts w:hint="eastAsia" w:ascii="宋体" w:hAnsi="宋体"/>
                <w:color w:val="000000"/>
              </w:rPr>
              <w:t>三相笼式异步电动机与变频控制器</w:t>
            </w:r>
          </w:p>
        </w:tc>
        <w:tc>
          <w:tcPr>
            <w:tcW w:w="1559" w:type="dxa"/>
            <w:vAlign w:val="center"/>
          </w:tcPr>
          <w:p>
            <w:pPr>
              <w:spacing w:line="400" w:lineRule="exact"/>
              <w:jc w:val="center"/>
              <w:rPr>
                <w:rFonts w:ascii="宋体" w:hAnsi="宋体"/>
              </w:rPr>
            </w:pPr>
            <w:r>
              <w:rPr>
                <w:rFonts w:hint="eastAsia" w:ascii="宋体" w:hAnsi="宋体"/>
                <w:color w:val="000000"/>
              </w:rPr>
              <w:t>三相笼式异步电动机的变频控制工作原理与机械特性测试</w:t>
            </w:r>
          </w:p>
        </w:tc>
        <w:tc>
          <w:tcPr>
            <w:tcW w:w="709" w:type="dxa"/>
            <w:vAlign w:val="center"/>
          </w:tcPr>
          <w:p>
            <w:pPr>
              <w:spacing w:line="400" w:lineRule="exact"/>
              <w:jc w:val="center"/>
              <w:rPr>
                <w:rFonts w:ascii="宋体" w:hAnsi="宋体"/>
              </w:rPr>
            </w:pPr>
            <w:r>
              <w:rPr>
                <w:rFonts w:hint="eastAsia" w:ascii="宋体" w:hAnsi="宋体"/>
              </w:rPr>
              <w:t>套</w:t>
            </w:r>
          </w:p>
        </w:tc>
        <w:tc>
          <w:tcPr>
            <w:tcW w:w="1134" w:type="dxa"/>
            <w:vAlign w:val="center"/>
          </w:tcPr>
          <w:p>
            <w:pPr>
              <w:spacing w:line="400" w:lineRule="exact"/>
              <w:jc w:val="center"/>
            </w:pPr>
            <w:r>
              <w:rPr>
                <w:rFonts w:hint="eastAsia"/>
              </w:rPr>
              <w:t>10</w:t>
            </w:r>
          </w:p>
        </w:tc>
        <w:tc>
          <w:tcPr>
            <w:tcW w:w="2981" w:type="dxa"/>
            <w:vMerge w:val="continue"/>
            <w:vAlign w:val="center"/>
          </w:tcPr>
          <w:p>
            <w:pPr>
              <w:spacing w:line="400" w:lineRule="exact"/>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spacing w:line="400" w:lineRule="exact"/>
              <w:jc w:val="center"/>
              <w:rPr>
                <w:rFonts w:hint="eastAsia"/>
              </w:rPr>
            </w:pPr>
            <w:r>
              <w:rPr>
                <w:rFonts w:hint="eastAsia"/>
              </w:rPr>
              <w:t>4</w:t>
            </w:r>
          </w:p>
        </w:tc>
        <w:tc>
          <w:tcPr>
            <w:tcW w:w="2410" w:type="dxa"/>
            <w:vAlign w:val="center"/>
          </w:tcPr>
          <w:p>
            <w:pPr>
              <w:pStyle w:val="28"/>
              <w:rPr>
                <w:rFonts w:ascii="宋体" w:hAnsi="宋体"/>
              </w:rPr>
            </w:pPr>
            <w:r>
              <w:rPr>
                <w:rFonts w:hint="eastAsia" w:ascii="宋体" w:hAnsi="宋体"/>
                <w:color w:val="000000"/>
              </w:rPr>
              <w:t>无刷直流电机与驱动器</w:t>
            </w:r>
          </w:p>
        </w:tc>
        <w:tc>
          <w:tcPr>
            <w:tcW w:w="1559" w:type="dxa"/>
            <w:vAlign w:val="center"/>
          </w:tcPr>
          <w:p>
            <w:pPr>
              <w:spacing w:line="400" w:lineRule="exact"/>
              <w:jc w:val="center"/>
              <w:rPr>
                <w:rFonts w:ascii="宋体" w:hAnsi="宋体"/>
              </w:rPr>
            </w:pPr>
            <w:r>
              <w:rPr>
                <w:rFonts w:hint="eastAsia" w:ascii="宋体" w:hAnsi="宋体"/>
                <w:color w:val="000000"/>
              </w:rPr>
              <w:t>无刷直流电机的控制工作原理与机械特性测试</w:t>
            </w:r>
          </w:p>
        </w:tc>
        <w:tc>
          <w:tcPr>
            <w:tcW w:w="709" w:type="dxa"/>
            <w:vAlign w:val="center"/>
          </w:tcPr>
          <w:p>
            <w:pPr>
              <w:spacing w:line="400" w:lineRule="exact"/>
              <w:jc w:val="center"/>
              <w:rPr>
                <w:rFonts w:ascii="宋体" w:hAnsi="宋体"/>
              </w:rPr>
            </w:pPr>
            <w:r>
              <w:rPr>
                <w:rFonts w:hint="eastAsia" w:ascii="宋体" w:hAnsi="宋体"/>
              </w:rPr>
              <w:t>套</w:t>
            </w:r>
          </w:p>
        </w:tc>
        <w:tc>
          <w:tcPr>
            <w:tcW w:w="1134" w:type="dxa"/>
            <w:vAlign w:val="center"/>
          </w:tcPr>
          <w:p>
            <w:pPr>
              <w:spacing w:line="400" w:lineRule="exact"/>
              <w:jc w:val="center"/>
            </w:pPr>
            <w:r>
              <w:rPr>
                <w:rFonts w:hint="eastAsia"/>
              </w:rPr>
              <w:t>10</w:t>
            </w:r>
          </w:p>
        </w:tc>
        <w:tc>
          <w:tcPr>
            <w:tcW w:w="2981" w:type="dxa"/>
            <w:vMerge w:val="continue"/>
            <w:vAlign w:val="center"/>
          </w:tcPr>
          <w:p>
            <w:pPr>
              <w:spacing w:line="400" w:lineRule="exact"/>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spacing w:line="400" w:lineRule="exact"/>
              <w:jc w:val="center"/>
              <w:rPr>
                <w:rFonts w:hint="eastAsia"/>
              </w:rPr>
            </w:pPr>
            <w:r>
              <w:rPr>
                <w:rFonts w:hint="eastAsia"/>
              </w:rPr>
              <w:t>5</w:t>
            </w:r>
          </w:p>
        </w:tc>
        <w:tc>
          <w:tcPr>
            <w:tcW w:w="2410" w:type="dxa"/>
            <w:vAlign w:val="center"/>
          </w:tcPr>
          <w:p>
            <w:pPr>
              <w:pStyle w:val="28"/>
              <w:rPr>
                <w:rFonts w:ascii="宋体" w:hAnsi="宋体"/>
              </w:rPr>
            </w:pPr>
            <w:r>
              <w:rPr>
                <w:rFonts w:hint="eastAsia" w:ascii="宋体" w:hAnsi="宋体"/>
                <w:color w:val="000000"/>
              </w:rPr>
              <w:t>步进电机与控制器</w:t>
            </w:r>
          </w:p>
        </w:tc>
        <w:tc>
          <w:tcPr>
            <w:tcW w:w="1559" w:type="dxa"/>
            <w:vAlign w:val="center"/>
          </w:tcPr>
          <w:p>
            <w:pPr>
              <w:spacing w:line="400" w:lineRule="exact"/>
              <w:jc w:val="center"/>
              <w:rPr>
                <w:rFonts w:ascii="宋体" w:hAnsi="宋体"/>
              </w:rPr>
            </w:pPr>
            <w:r>
              <w:rPr>
                <w:rFonts w:hint="eastAsia" w:ascii="宋体" w:hAnsi="宋体"/>
                <w:color w:val="000000"/>
              </w:rPr>
              <w:t>步进电机的控制工作原理与机械特性测试</w:t>
            </w:r>
          </w:p>
        </w:tc>
        <w:tc>
          <w:tcPr>
            <w:tcW w:w="709" w:type="dxa"/>
            <w:vAlign w:val="center"/>
          </w:tcPr>
          <w:p>
            <w:pPr>
              <w:spacing w:line="400" w:lineRule="exact"/>
              <w:jc w:val="center"/>
              <w:rPr>
                <w:rFonts w:ascii="宋体" w:hAnsi="宋体"/>
              </w:rPr>
            </w:pPr>
            <w:r>
              <w:rPr>
                <w:rFonts w:hint="eastAsia" w:ascii="宋体" w:hAnsi="宋体"/>
              </w:rPr>
              <w:t>套</w:t>
            </w:r>
          </w:p>
        </w:tc>
        <w:tc>
          <w:tcPr>
            <w:tcW w:w="1134" w:type="dxa"/>
            <w:vAlign w:val="center"/>
          </w:tcPr>
          <w:p>
            <w:pPr>
              <w:spacing w:line="400" w:lineRule="exact"/>
              <w:jc w:val="center"/>
            </w:pPr>
            <w:r>
              <w:rPr>
                <w:rFonts w:hint="eastAsia"/>
              </w:rPr>
              <w:t>10</w:t>
            </w:r>
          </w:p>
        </w:tc>
        <w:tc>
          <w:tcPr>
            <w:tcW w:w="2981" w:type="dxa"/>
            <w:vMerge w:val="continue"/>
            <w:vAlign w:val="center"/>
          </w:tcPr>
          <w:p>
            <w:pPr>
              <w:spacing w:line="400" w:lineRule="exact"/>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spacing w:line="400" w:lineRule="exact"/>
              <w:jc w:val="center"/>
              <w:rPr>
                <w:rFonts w:hint="eastAsia"/>
              </w:rPr>
            </w:pPr>
            <w:r>
              <w:rPr>
                <w:rFonts w:hint="eastAsia"/>
              </w:rPr>
              <w:t>6</w:t>
            </w:r>
          </w:p>
        </w:tc>
        <w:tc>
          <w:tcPr>
            <w:tcW w:w="2410" w:type="dxa"/>
            <w:vAlign w:val="center"/>
          </w:tcPr>
          <w:p>
            <w:pPr>
              <w:pStyle w:val="28"/>
              <w:rPr>
                <w:rFonts w:ascii="宋体" w:hAnsi="宋体"/>
              </w:rPr>
            </w:pPr>
            <w:r>
              <w:rPr>
                <w:rFonts w:hint="eastAsia" w:ascii="宋体" w:hAnsi="宋体"/>
                <w:color w:val="000000"/>
              </w:rPr>
              <w:t>交流伺服电机与控制器</w:t>
            </w:r>
          </w:p>
        </w:tc>
        <w:tc>
          <w:tcPr>
            <w:tcW w:w="1559" w:type="dxa"/>
            <w:vAlign w:val="center"/>
          </w:tcPr>
          <w:p>
            <w:pPr>
              <w:spacing w:line="400" w:lineRule="exact"/>
              <w:jc w:val="center"/>
              <w:rPr>
                <w:rFonts w:ascii="宋体" w:hAnsi="宋体"/>
              </w:rPr>
            </w:pPr>
            <w:r>
              <w:rPr>
                <w:rFonts w:hint="eastAsia" w:ascii="宋体" w:hAnsi="宋体"/>
                <w:color w:val="000000"/>
              </w:rPr>
              <w:t>步进电机的控制工作原理与机械特性测试</w:t>
            </w:r>
          </w:p>
        </w:tc>
        <w:tc>
          <w:tcPr>
            <w:tcW w:w="709" w:type="dxa"/>
            <w:vAlign w:val="center"/>
          </w:tcPr>
          <w:p>
            <w:pPr>
              <w:spacing w:line="400" w:lineRule="exact"/>
              <w:jc w:val="center"/>
              <w:rPr>
                <w:rFonts w:ascii="宋体" w:hAnsi="宋体"/>
              </w:rPr>
            </w:pPr>
            <w:r>
              <w:rPr>
                <w:rFonts w:hint="eastAsia" w:ascii="宋体" w:hAnsi="宋体"/>
              </w:rPr>
              <w:t>套</w:t>
            </w:r>
          </w:p>
        </w:tc>
        <w:tc>
          <w:tcPr>
            <w:tcW w:w="1134" w:type="dxa"/>
            <w:vAlign w:val="center"/>
          </w:tcPr>
          <w:p>
            <w:pPr>
              <w:spacing w:line="400" w:lineRule="exact"/>
              <w:jc w:val="center"/>
            </w:pPr>
            <w:r>
              <w:rPr>
                <w:rFonts w:hint="eastAsia"/>
              </w:rPr>
              <w:t>10</w:t>
            </w:r>
          </w:p>
        </w:tc>
        <w:tc>
          <w:tcPr>
            <w:tcW w:w="2981" w:type="dxa"/>
            <w:vMerge w:val="continue"/>
            <w:vAlign w:val="center"/>
          </w:tcPr>
          <w:p>
            <w:pPr>
              <w:spacing w:line="400" w:lineRule="exact"/>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spacing w:line="400" w:lineRule="exact"/>
              <w:jc w:val="center"/>
              <w:rPr>
                <w:rFonts w:hint="eastAsia"/>
              </w:rPr>
            </w:pPr>
            <w:r>
              <w:rPr>
                <w:rFonts w:hint="eastAsia"/>
              </w:rPr>
              <w:t>7</w:t>
            </w:r>
          </w:p>
        </w:tc>
        <w:tc>
          <w:tcPr>
            <w:tcW w:w="2410" w:type="dxa"/>
            <w:vAlign w:val="center"/>
          </w:tcPr>
          <w:p>
            <w:pPr>
              <w:spacing w:line="400" w:lineRule="exact"/>
              <w:jc w:val="center"/>
              <w:rPr>
                <w:rFonts w:ascii="宋体" w:hAnsi="宋体"/>
              </w:rPr>
            </w:pPr>
            <w:r>
              <w:rPr>
                <w:rFonts w:hint="eastAsia" w:ascii="宋体" w:hAnsi="宋体"/>
              </w:rPr>
              <w:t>扭矩传感器与磁粉制动器</w:t>
            </w:r>
          </w:p>
        </w:tc>
        <w:tc>
          <w:tcPr>
            <w:tcW w:w="1559" w:type="dxa"/>
            <w:vAlign w:val="center"/>
          </w:tcPr>
          <w:p>
            <w:pPr>
              <w:spacing w:line="400" w:lineRule="exact"/>
              <w:jc w:val="center"/>
              <w:rPr>
                <w:rFonts w:ascii="宋体" w:hAnsi="宋体"/>
              </w:rPr>
            </w:pPr>
            <w:r>
              <w:rPr>
                <w:rFonts w:hint="eastAsia" w:ascii="宋体" w:hAnsi="宋体"/>
              </w:rPr>
              <w:t>用于转矩与转速的测量</w:t>
            </w:r>
          </w:p>
        </w:tc>
        <w:tc>
          <w:tcPr>
            <w:tcW w:w="709" w:type="dxa"/>
            <w:vAlign w:val="center"/>
          </w:tcPr>
          <w:p>
            <w:pPr>
              <w:spacing w:line="400" w:lineRule="exact"/>
              <w:jc w:val="center"/>
              <w:rPr>
                <w:rFonts w:ascii="宋体" w:hAnsi="宋体"/>
              </w:rPr>
            </w:pPr>
            <w:r>
              <w:rPr>
                <w:rFonts w:hint="eastAsia" w:ascii="宋体" w:hAnsi="宋体"/>
              </w:rPr>
              <w:t>套</w:t>
            </w:r>
          </w:p>
        </w:tc>
        <w:tc>
          <w:tcPr>
            <w:tcW w:w="1134" w:type="dxa"/>
            <w:vAlign w:val="center"/>
          </w:tcPr>
          <w:p>
            <w:pPr>
              <w:spacing w:line="400" w:lineRule="exact"/>
              <w:jc w:val="center"/>
            </w:pPr>
            <w:r>
              <w:rPr>
                <w:rFonts w:hint="eastAsia"/>
              </w:rPr>
              <w:t>10</w:t>
            </w:r>
          </w:p>
        </w:tc>
        <w:tc>
          <w:tcPr>
            <w:tcW w:w="2981" w:type="dxa"/>
            <w:vMerge w:val="continue"/>
            <w:vAlign w:val="center"/>
          </w:tcPr>
          <w:p>
            <w:pPr>
              <w:spacing w:line="400" w:lineRule="exact"/>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spacing w:line="400" w:lineRule="exact"/>
              <w:jc w:val="center"/>
              <w:rPr>
                <w:rFonts w:hint="eastAsia"/>
              </w:rPr>
            </w:pPr>
            <w:r>
              <w:rPr>
                <w:rFonts w:hint="eastAsia"/>
              </w:rPr>
              <w:t>8</w:t>
            </w:r>
          </w:p>
        </w:tc>
        <w:tc>
          <w:tcPr>
            <w:tcW w:w="2410" w:type="dxa"/>
            <w:vAlign w:val="center"/>
          </w:tcPr>
          <w:p>
            <w:pPr>
              <w:spacing w:line="400" w:lineRule="exact"/>
              <w:jc w:val="center"/>
              <w:rPr>
                <w:rFonts w:ascii="宋体" w:hAnsi="宋体"/>
              </w:rPr>
            </w:pPr>
            <w:r>
              <w:rPr>
                <w:rFonts w:hint="eastAsia" w:ascii="宋体" w:hAnsi="宋体"/>
              </w:rPr>
              <w:t>西门子触摸屏</w:t>
            </w:r>
          </w:p>
        </w:tc>
        <w:tc>
          <w:tcPr>
            <w:tcW w:w="1559" w:type="dxa"/>
            <w:vAlign w:val="center"/>
          </w:tcPr>
          <w:p>
            <w:pPr>
              <w:spacing w:line="400" w:lineRule="exact"/>
              <w:jc w:val="center"/>
              <w:rPr>
                <w:rFonts w:ascii="宋体" w:hAnsi="宋体"/>
              </w:rPr>
            </w:pPr>
            <w:r>
              <w:rPr>
                <w:rFonts w:hint="eastAsia" w:ascii="宋体" w:hAnsi="宋体"/>
              </w:rPr>
              <w:t>触摸屏程序编制</w:t>
            </w:r>
          </w:p>
        </w:tc>
        <w:tc>
          <w:tcPr>
            <w:tcW w:w="709" w:type="dxa"/>
            <w:vAlign w:val="center"/>
          </w:tcPr>
          <w:p>
            <w:pPr>
              <w:spacing w:line="400" w:lineRule="exact"/>
              <w:jc w:val="center"/>
              <w:rPr>
                <w:rFonts w:ascii="宋体" w:hAnsi="宋体"/>
              </w:rPr>
            </w:pPr>
            <w:r>
              <w:rPr>
                <w:rFonts w:hint="eastAsia" w:ascii="宋体" w:hAnsi="宋体"/>
              </w:rPr>
              <w:t>套</w:t>
            </w:r>
          </w:p>
        </w:tc>
        <w:tc>
          <w:tcPr>
            <w:tcW w:w="1134" w:type="dxa"/>
            <w:vAlign w:val="center"/>
          </w:tcPr>
          <w:p>
            <w:pPr>
              <w:spacing w:line="400" w:lineRule="exact"/>
              <w:jc w:val="center"/>
            </w:pPr>
            <w:r>
              <w:rPr>
                <w:rFonts w:hint="eastAsia"/>
              </w:rPr>
              <w:t>10</w:t>
            </w:r>
          </w:p>
        </w:tc>
        <w:tc>
          <w:tcPr>
            <w:tcW w:w="2981" w:type="dxa"/>
            <w:vMerge w:val="continue"/>
            <w:vAlign w:val="center"/>
          </w:tcPr>
          <w:p>
            <w:pPr>
              <w:spacing w:line="400" w:lineRule="exact"/>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spacing w:line="400" w:lineRule="exact"/>
              <w:jc w:val="center"/>
              <w:rPr>
                <w:rFonts w:hint="eastAsia"/>
              </w:rPr>
            </w:pPr>
            <w:r>
              <w:rPr>
                <w:rFonts w:hint="eastAsia"/>
              </w:rPr>
              <w:t>9</w:t>
            </w:r>
          </w:p>
        </w:tc>
        <w:tc>
          <w:tcPr>
            <w:tcW w:w="2410" w:type="dxa"/>
            <w:vAlign w:val="center"/>
          </w:tcPr>
          <w:p>
            <w:pPr>
              <w:spacing w:line="400" w:lineRule="exact"/>
              <w:jc w:val="center"/>
              <w:rPr>
                <w:rFonts w:ascii="宋体" w:hAnsi="宋体"/>
              </w:rPr>
            </w:pPr>
            <w:r>
              <w:rPr>
                <w:rFonts w:hint="eastAsia" w:ascii="宋体" w:hAnsi="宋体"/>
              </w:rPr>
              <w:t>三菱PLC</w:t>
            </w:r>
          </w:p>
        </w:tc>
        <w:tc>
          <w:tcPr>
            <w:tcW w:w="1559" w:type="dxa"/>
            <w:vAlign w:val="center"/>
          </w:tcPr>
          <w:p>
            <w:pPr>
              <w:spacing w:line="400" w:lineRule="exact"/>
              <w:jc w:val="center"/>
              <w:rPr>
                <w:rFonts w:ascii="宋体" w:hAnsi="宋体"/>
              </w:rPr>
            </w:pPr>
            <w:r>
              <w:rPr>
                <w:rFonts w:hint="eastAsia" w:ascii="宋体" w:hAnsi="宋体"/>
              </w:rPr>
              <w:t>PLC程序编制与控制电路连接</w:t>
            </w:r>
          </w:p>
        </w:tc>
        <w:tc>
          <w:tcPr>
            <w:tcW w:w="709" w:type="dxa"/>
            <w:vAlign w:val="center"/>
          </w:tcPr>
          <w:p>
            <w:pPr>
              <w:spacing w:line="400" w:lineRule="exact"/>
              <w:jc w:val="center"/>
              <w:rPr>
                <w:rFonts w:ascii="宋体" w:hAnsi="宋体"/>
              </w:rPr>
            </w:pPr>
            <w:r>
              <w:rPr>
                <w:rFonts w:hint="eastAsia" w:ascii="宋体" w:hAnsi="宋体"/>
              </w:rPr>
              <w:t>套</w:t>
            </w:r>
          </w:p>
        </w:tc>
        <w:tc>
          <w:tcPr>
            <w:tcW w:w="1134" w:type="dxa"/>
            <w:vAlign w:val="center"/>
          </w:tcPr>
          <w:p>
            <w:pPr>
              <w:spacing w:line="400" w:lineRule="exact"/>
              <w:jc w:val="center"/>
            </w:pPr>
            <w:r>
              <w:rPr>
                <w:rFonts w:hint="eastAsia"/>
              </w:rPr>
              <w:t>10</w:t>
            </w:r>
          </w:p>
        </w:tc>
        <w:tc>
          <w:tcPr>
            <w:tcW w:w="2981" w:type="dxa"/>
            <w:vMerge w:val="continue"/>
            <w:vAlign w:val="center"/>
          </w:tcPr>
          <w:p>
            <w:pPr>
              <w:spacing w:line="400" w:lineRule="exact"/>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spacing w:line="400" w:lineRule="exact"/>
              <w:jc w:val="center"/>
              <w:rPr>
                <w:rFonts w:hint="eastAsia"/>
              </w:rPr>
            </w:pPr>
            <w:r>
              <w:rPr>
                <w:rFonts w:hint="eastAsia"/>
              </w:rPr>
              <w:t>10</w:t>
            </w:r>
          </w:p>
        </w:tc>
        <w:tc>
          <w:tcPr>
            <w:tcW w:w="2410" w:type="dxa"/>
            <w:vAlign w:val="center"/>
          </w:tcPr>
          <w:p>
            <w:pPr>
              <w:spacing w:line="400" w:lineRule="exact"/>
              <w:jc w:val="center"/>
              <w:rPr>
                <w:rFonts w:ascii="宋体" w:hAnsi="宋体"/>
              </w:rPr>
            </w:pPr>
            <w:r>
              <w:rPr>
                <w:rFonts w:hint="eastAsia" w:ascii="宋体" w:hAnsi="宋体"/>
              </w:rPr>
              <w:t>齿轮、轴、机座</w:t>
            </w:r>
          </w:p>
        </w:tc>
        <w:tc>
          <w:tcPr>
            <w:tcW w:w="1559" w:type="dxa"/>
            <w:vAlign w:val="center"/>
          </w:tcPr>
          <w:p>
            <w:pPr>
              <w:spacing w:line="400" w:lineRule="exact"/>
              <w:jc w:val="center"/>
              <w:rPr>
                <w:rFonts w:ascii="宋体" w:hAnsi="宋体"/>
              </w:rPr>
            </w:pPr>
            <w:r>
              <w:rPr>
                <w:rFonts w:hint="eastAsia" w:ascii="宋体" w:hAnsi="宋体"/>
              </w:rPr>
              <w:t>齿轮、轴、机座安装、连接与调整</w:t>
            </w:r>
          </w:p>
        </w:tc>
        <w:tc>
          <w:tcPr>
            <w:tcW w:w="709" w:type="dxa"/>
            <w:vAlign w:val="center"/>
          </w:tcPr>
          <w:p>
            <w:pPr>
              <w:spacing w:line="400" w:lineRule="exact"/>
              <w:jc w:val="center"/>
              <w:rPr>
                <w:rFonts w:ascii="宋体" w:hAnsi="宋体"/>
              </w:rPr>
            </w:pPr>
            <w:r>
              <w:rPr>
                <w:rFonts w:hint="eastAsia" w:ascii="宋体" w:hAnsi="宋体"/>
              </w:rPr>
              <w:t>套</w:t>
            </w:r>
          </w:p>
        </w:tc>
        <w:tc>
          <w:tcPr>
            <w:tcW w:w="1134" w:type="dxa"/>
            <w:vAlign w:val="center"/>
          </w:tcPr>
          <w:p>
            <w:pPr>
              <w:spacing w:line="400" w:lineRule="exact"/>
              <w:jc w:val="center"/>
            </w:pPr>
            <w:r>
              <w:rPr>
                <w:rFonts w:hint="eastAsia"/>
              </w:rPr>
              <w:t>10</w:t>
            </w:r>
          </w:p>
        </w:tc>
        <w:tc>
          <w:tcPr>
            <w:tcW w:w="2981" w:type="dxa"/>
            <w:vMerge w:val="continue"/>
            <w:vAlign w:val="center"/>
          </w:tcPr>
          <w:p>
            <w:pPr>
              <w:spacing w:line="400" w:lineRule="exact"/>
              <w:jc w:val="center"/>
              <w:rPr>
                <w:rFonts w:hint="eastAsia"/>
              </w:rPr>
            </w:pPr>
          </w:p>
        </w:tc>
      </w:tr>
    </w:tbl>
    <w:p>
      <w:pPr>
        <w:spacing w:line="360" w:lineRule="auto"/>
        <w:ind w:firstLine="551" w:firstLineChars="196"/>
        <w:rPr>
          <w:rFonts w:hint="eastAsia" w:ascii="黑体" w:eastAsia="黑体"/>
          <w:b/>
          <w:sz w:val="28"/>
          <w:szCs w:val="28"/>
        </w:rPr>
      </w:pPr>
    </w:p>
    <w:p>
      <w:pPr>
        <w:spacing w:line="360" w:lineRule="auto"/>
        <w:rPr>
          <w:rFonts w:hint="eastAsia" w:ascii="黑体" w:hAnsi="宋体" w:eastAsia="黑体" w:cs="黑体"/>
          <w:b w:val="0"/>
          <w:bCs w:val="0"/>
          <w:sz w:val="24"/>
          <w:szCs w:val="24"/>
          <w:lang w:val="en-US" w:eastAsia="zh-CN"/>
        </w:rPr>
      </w:pPr>
      <w:r>
        <w:rPr>
          <w:rFonts w:hint="eastAsia" w:ascii="黑体" w:hAnsi="宋体" w:eastAsia="黑体" w:cs="黑体"/>
          <w:b w:val="0"/>
          <w:bCs w:val="0"/>
          <w:sz w:val="24"/>
          <w:szCs w:val="24"/>
          <w:lang w:val="en-US" w:eastAsia="zh-CN"/>
        </w:rPr>
        <w:t>2.7  机床电气设备的安装与维修    实训（实验）室</w:t>
      </w:r>
    </w:p>
    <w:p>
      <w:pPr>
        <w:spacing w:line="360" w:lineRule="auto"/>
        <w:ind w:firstLine="420" w:firstLineChars="200"/>
        <w:rPr>
          <w:rFonts w:hint="eastAsia" w:ascii="宋体" w:hAnsi="宋体" w:cs="宋体"/>
        </w:rPr>
      </w:pPr>
      <w:r>
        <w:rPr>
          <w:rFonts w:hint="eastAsia" w:ascii="宋体" w:hAnsi="宋体" w:cs="宋体"/>
        </w:rPr>
        <w:t>功能：适用课程《</w:t>
      </w:r>
      <w:r>
        <w:rPr>
          <w:rFonts w:hint="eastAsia"/>
        </w:rPr>
        <w:t>机床电气设备的安装与维修</w:t>
      </w:r>
      <w:r>
        <w:rPr>
          <w:rFonts w:hint="eastAsia" w:ascii="宋体" w:hAnsi="宋体" w:cs="宋体"/>
        </w:rPr>
        <w:t>》，可开展</w:t>
      </w:r>
      <w:r>
        <w:rPr>
          <w:rFonts w:hint="eastAsia" w:ascii="宋体" w:hAnsi="宋体"/>
        </w:rPr>
        <w:t>交流异步电动机的起动、运行和制动相关课题的继电控制线路安装与调试及常见机床电气的故障维修等实训项目。</w:t>
      </w:r>
    </w:p>
    <w:p>
      <w:pPr>
        <w:spacing w:line="360" w:lineRule="auto"/>
        <w:ind w:firstLine="420" w:firstLineChars="200"/>
        <w:rPr>
          <w:rFonts w:hint="eastAsia" w:ascii="宋体" w:hAnsi="宋体" w:cs="宋体"/>
        </w:rPr>
      </w:pPr>
      <w:r>
        <w:rPr>
          <w:rFonts w:hint="eastAsia" w:ascii="宋体" w:hAnsi="宋体" w:cs="宋体"/>
        </w:rPr>
        <w:t>主要设备装备标准（以一个标准班40人配置）</w:t>
      </w:r>
    </w:p>
    <w:tbl>
      <w:tblPr>
        <w:tblStyle w:val="12"/>
        <w:tblW w:w="94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5"/>
        <w:gridCol w:w="2410"/>
        <w:gridCol w:w="1559"/>
        <w:gridCol w:w="709"/>
        <w:gridCol w:w="1134"/>
        <w:gridCol w:w="29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spacing w:line="400" w:lineRule="exact"/>
              <w:jc w:val="center"/>
              <w:rPr>
                <w:rFonts w:hint="eastAsia"/>
              </w:rPr>
            </w:pPr>
            <w:r>
              <w:rPr>
                <w:rFonts w:hint="eastAsia"/>
              </w:rPr>
              <w:t>序号</w:t>
            </w:r>
          </w:p>
        </w:tc>
        <w:tc>
          <w:tcPr>
            <w:tcW w:w="2410" w:type="dxa"/>
            <w:vAlign w:val="center"/>
          </w:tcPr>
          <w:p>
            <w:pPr>
              <w:spacing w:line="400" w:lineRule="exact"/>
              <w:jc w:val="center"/>
              <w:rPr>
                <w:rFonts w:hint="eastAsia"/>
              </w:rPr>
            </w:pPr>
            <w:r>
              <w:rPr>
                <w:rFonts w:hint="eastAsia"/>
              </w:rPr>
              <w:t>设备名称</w:t>
            </w:r>
          </w:p>
        </w:tc>
        <w:tc>
          <w:tcPr>
            <w:tcW w:w="1559" w:type="dxa"/>
            <w:vAlign w:val="center"/>
          </w:tcPr>
          <w:p>
            <w:pPr>
              <w:spacing w:line="400" w:lineRule="exact"/>
              <w:jc w:val="center"/>
              <w:rPr>
                <w:rFonts w:hint="eastAsia"/>
              </w:rPr>
            </w:pPr>
            <w:r>
              <w:rPr>
                <w:rFonts w:hint="eastAsia"/>
              </w:rPr>
              <w:t>用途</w:t>
            </w:r>
          </w:p>
        </w:tc>
        <w:tc>
          <w:tcPr>
            <w:tcW w:w="709" w:type="dxa"/>
            <w:vAlign w:val="center"/>
          </w:tcPr>
          <w:p>
            <w:pPr>
              <w:spacing w:line="400" w:lineRule="exact"/>
              <w:jc w:val="center"/>
              <w:rPr>
                <w:rFonts w:hint="eastAsia"/>
              </w:rPr>
            </w:pPr>
            <w:r>
              <w:rPr>
                <w:rFonts w:hint="eastAsia"/>
              </w:rPr>
              <w:t>单位</w:t>
            </w:r>
          </w:p>
        </w:tc>
        <w:tc>
          <w:tcPr>
            <w:tcW w:w="1134" w:type="dxa"/>
            <w:vAlign w:val="center"/>
          </w:tcPr>
          <w:p>
            <w:pPr>
              <w:spacing w:line="400" w:lineRule="exact"/>
              <w:jc w:val="center"/>
              <w:rPr>
                <w:rFonts w:hint="eastAsia"/>
              </w:rPr>
            </w:pPr>
            <w:r>
              <w:rPr>
                <w:rFonts w:hint="eastAsia"/>
              </w:rPr>
              <w:t>基本配置</w:t>
            </w:r>
          </w:p>
        </w:tc>
        <w:tc>
          <w:tcPr>
            <w:tcW w:w="2981" w:type="dxa"/>
            <w:vAlign w:val="center"/>
          </w:tcPr>
          <w:p>
            <w:pPr>
              <w:spacing w:line="400" w:lineRule="exact"/>
              <w:jc w:val="center"/>
              <w:rPr>
                <w:rFonts w:hint="eastAsia"/>
              </w:rPr>
            </w:pPr>
            <w:r>
              <w:rPr>
                <w:rFonts w:hint="eastAsia"/>
              </w:rPr>
              <w:t>适用范围（职业技能鉴定项目）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spacing w:line="400" w:lineRule="exact"/>
              <w:jc w:val="center"/>
              <w:rPr>
                <w:rFonts w:hint="eastAsia"/>
              </w:rPr>
            </w:pPr>
            <w:r>
              <w:rPr>
                <w:rFonts w:hint="eastAsia"/>
              </w:rPr>
              <w:t>1</w:t>
            </w:r>
          </w:p>
        </w:tc>
        <w:tc>
          <w:tcPr>
            <w:tcW w:w="2410" w:type="dxa"/>
            <w:vAlign w:val="center"/>
          </w:tcPr>
          <w:p>
            <w:pPr>
              <w:jc w:val="left"/>
              <w:rPr>
                <w:rFonts w:ascii="宋体" w:hAnsi="宋体"/>
              </w:rPr>
            </w:pPr>
            <w:r>
              <w:rPr>
                <w:rFonts w:hint="eastAsia" w:ascii="宋体" w:hAnsi="宋体"/>
              </w:rPr>
              <w:t>异步电动机延时起动、延时停止控制电路</w:t>
            </w:r>
          </w:p>
        </w:tc>
        <w:tc>
          <w:tcPr>
            <w:tcW w:w="1559" w:type="dxa"/>
          </w:tcPr>
          <w:p>
            <w:pPr>
              <w:spacing w:line="400" w:lineRule="exact"/>
              <w:rPr>
                <w:rFonts w:hint="eastAsia"/>
              </w:rPr>
            </w:pPr>
            <w:r>
              <w:rPr>
                <w:rFonts w:hint="eastAsia"/>
              </w:rPr>
              <w:t>机床电气设备安装</w:t>
            </w:r>
          </w:p>
        </w:tc>
        <w:tc>
          <w:tcPr>
            <w:tcW w:w="709" w:type="dxa"/>
            <w:vAlign w:val="center"/>
          </w:tcPr>
          <w:p>
            <w:pPr>
              <w:spacing w:line="400" w:lineRule="exact"/>
              <w:jc w:val="center"/>
              <w:rPr>
                <w:rFonts w:hint="eastAsia"/>
              </w:rPr>
            </w:pPr>
            <w:r>
              <w:rPr>
                <w:rFonts w:hint="eastAsia"/>
              </w:rPr>
              <w:t>台</w:t>
            </w:r>
          </w:p>
        </w:tc>
        <w:tc>
          <w:tcPr>
            <w:tcW w:w="1134" w:type="dxa"/>
            <w:vAlign w:val="center"/>
          </w:tcPr>
          <w:p>
            <w:pPr>
              <w:spacing w:line="400" w:lineRule="exact"/>
              <w:jc w:val="center"/>
              <w:rPr>
                <w:rFonts w:hint="eastAsia"/>
              </w:rPr>
            </w:pPr>
            <w:r>
              <w:rPr>
                <w:rFonts w:hint="eastAsia"/>
              </w:rPr>
              <w:t>3</w:t>
            </w:r>
          </w:p>
        </w:tc>
        <w:tc>
          <w:tcPr>
            <w:tcW w:w="2981" w:type="dxa"/>
            <w:vMerge w:val="restart"/>
            <w:vAlign w:val="center"/>
          </w:tcPr>
          <w:p>
            <w:pPr>
              <w:spacing w:line="400" w:lineRule="exact"/>
              <w:rPr>
                <w:rFonts w:hint="eastAsia"/>
              </w:rPr>
            </w:pPr>
            <w:r>
              <w:rPr>
                <w:rFonts w:hint="eastAsia"/>
              </w:rPr>
              <w:t>维修电工初级继电控制线路安装与调试项目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spacing w:line="400" w:lineRule="exact"/>
              <w:jc w:val="center"/>
              <w:rPr>
                <w:rFonts w:hint="eastAsia"/>
              </w:rPr>
            </w:pPr>
            <w:r>
              <w:rPr>
                <w:rFonts w:hint="eastAsia"/>
              </w:rPr>
              <w:t>2</w:t>
            </w:r>
          </w:p>
        </w:tc>
        <w:tc>
          <w:tcPr>
            <w:tcW w:w="2410" w:type="dxa"/>
            <w:vAlign w:val="center"/>
          </w:tcPr>
          <w:p>
            <w:pPr>
              <w:jc w:val="left"/>
              <w:rPr>
                <w:rFonts w:ascii="宋体" w:hAnsi="宋体"/>
              </w:rPr>
            </w:pPr>
            <w:r>
              <w:rPr>
                <w:rFonts w:hint="eastAsia" w:ascii="宋体" w:hAnsi="宋体"/>
              </w:rPr>
              <w:t>异步电动机正反转控制电路</w:t>
            </w:r>
          </w:p>
        </w:tc>
        <w:tc>
          <w:tcPr>
            <w:tcW w:w="1559" w:type="dxa"/>
          </w:tcPr>
          <w:p>
            <w:pPr>
              <w:spacing w:line="400" w:lineRule="exact"/>
              <w:rPr>
                <w:rFonts w:hint="eastAsia"/>
              </w:rPr>
            </w:pPr>
            <w:r>
              <w:rPr>
                <w:rFonts w:hint="eastAsia"/>
              </w:rPr>
              <w:t>机床电气设备安装</w:t>
            </w:r>
          </w:p>
        </w:tc>
        <w:tc>
          <w:tcPr>
            <w:tcW w:w="709" w:type="dxa"/>
            <w:vAlign w:val="center"/>
          </w:tcPr>
          <w:p>
            <w:pPr>
              <w:spacing w:line="400" w:lineRule="exact"/>
              <w:jc w:val="center"/>
              <w:rPr>
                <w:rFonts w:hint="eastAsia"/>
              </w:rPr>
            </w:pPr>
            <w:r>
              <w:rPr>
                <w:rFonts w:hint="eastAsia"/>
              </w:rPr>
              <w:t>台</w:t>
            </w:r>
          </w:p>
        </w:tc>
        <w:tc>
          <w:tcPr>
            <w:tcW w:w="1134" w:type="dxa"/>
            <w:vAlign w:val="center"/>
          </w:tcPr>
          <w:p>
            <w:pPr>
              <w:spacing w:line="400" w:lineRule="exact"/>
              <w:jc w:val="center"/>
              <w:rPr>
                <w:rFonts w:hint="eastAsia"/>
              </w:rPr>
            </w:pPr>
            <w:r>
              <w:rPr>
                <w:rFonts w:hint="eastAsia"/>
              </w:rPr>
              <w:t>3</w:t>
            </w:r>
          </w:p>
        </w:tc>
        <w:tc>
          <w:tcPr>
            <w:tcW w:w="2981" w:type="dxa"/>
            <w:vMerge w:val="continue"/>
            <w:vAlign w:val="center"/>
          </w:tcPr>
          <w:p>
            <w:pPr>
              <w:spacing w:line="400" w:lineRule="exact"/>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spacing w:line="400" w:lineRule="exact"/>
              <w:jc w:val="center"/>
              <w:rPr>
                <w:rFonts w:hint="eastAsia"/>
              </w:rPr>
            </w:pPr>
            <w:r>
              <w:rPr>
                <w:rFonts w:hint="eastAsia"/>
              </w:rPr>
              <w:t>3</w:t>
            </w:r>
          </w:p>
        </w:tc>
        <w:tc>
          <w:tcPr>
            <w:tcW w:w="2410" w:type="dxa"/>
            <w:vAlign w:val="center"/>
          </w:tcPr>
          <w:p>
            <w:pPr>
              <w:jc w:val="left"/>
              <w:rPr>
                <w:rFonts w:ascii="宋体" w:hAnsi="宋体"/>
              </w:rPr>
            </w:pPr>
            <w:r>
              <w:rPr>
                <w:rFonts w:hint="eastAsia" w:ascii="宋体" w:hAnsi="宋体"/>
              </w:rPr>
              <w:t>两台电动机顺序起动、顺序停止控制电路</w:t>
            </w:r>
          </w:p>
        </w:tc>
        <w:tc>
          <w:tcPr>
            <w:tcW w:w="1559" w:type="dxa"/>
          </w:tcPr>
          <w:p>
            <w:pPr>
              <w:spacing w:line="400" w:lineRule="exact"/>
              <w:rPr>
                <w:rFonts w:hint="eastAsia"/>
              </w:rPr>
            </w:pPr>
            <w:r>
              <w:rPr>
                <w:rFonts w:hint="eastAsia"/>
              </w:rPr>
              <w:t>机床电气设备安装</w:t>
            </w:r>
          </w:p>
        </w:tc>
        <w:tc>
          <w:tcPr>
            <w:tcW w:w="709" w:type="dxa"/>
            <w:vAlign w:val="center"/>
          </w:tcPr>
          <w:p>
            <w:pPr>
              <w:spacing w:line="400" w:lineRule="exact"/>
              <w:jc w:val="center"/>
              <w:rPr>
                <w:rFonts w:hint="eastAsia"/>
              </w:rPr>
            </w:pPr>
            <w:r>
              <w:rPr>
                <w:rFonts w:hint="eastAsia"/>
              </w:rPr>
              <w:t>台</w:t>
            </w:r>
          </w:p>
        </w:tc>
        <w:tc>
          <w:tcPr>
            <w:tcW w:w="1134" w:type="dxa"/>
            <w:vAlign w:val="center"/>
          </w:tcPr>
          <w:p>
            <w:pPr>
              <w:spacing w:line="400" w:lineRule="exact"/>
              <w:jc w:val="center"/>
              <w:rPr>
                <w:rFonts w:hint="eastAsia"/>
              </w:rPr>
            </w:pPr>
            <w:r>
              <w:rPr>
                <w:rFonts w:hint="eastAsia"/>
              </w:rPr>
              <w:t>3</w:t>
            </w:r>
          </w:p>
        </w:tc>
        <w:tc>
          <w:tcPr>
            <w:tcW w:w="2981" w:type="dxa"/>
            <w:vMerge w:val="continue"/>
            <w:vAlign w:val="center"/>
          </w:tcPr>
          <w:p>
            <w:pPr>
              <w:spacing w:line="400" w:lineRule="exact"/>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spacing w:line="400" w:lineRule="exact"/>
              <w:jc w:val="center"/>
              <w:rPr>
                <w:rFonts w:hint="eastAsia"/>
              </w:rPr>
            </w:pPr>
            <w:r>
              <w:rPr>
                <w:rFonts w:hint="eastAsia"/>
              </w:rPr>
              <w:t>4</w:t>
            </w:r>
          </w:p>
        </w:tc>
        <w:tc>
          <w:tcPr>
            <w:tcW w:w="2410" w:type="dxa"/>
            <w:vAlign w:val="center"/>
          </w:tcPr>
          <w:p>
            <w:pPr>
              <w:jc w:val="left"/>
              <w:rPr>
                <w:rFonts w:ascii="宋体" w:hAnsi="宋体"/>
              </w:rPr>
            </w:pPr>
            <w:r>
              <w:rPr>
                <w:rFonts w:hint="eastAsia" w:ascii="宋体" w:hAnsi="宋体"/>
              </w:rPr>
              <w:t>工作台自动往返控制电路</w:t>
            </w:r>
          </w:p>
        </w:tc>
        <w:tc>
          <w:tcPr>
            <w:tcW w:w="1559" w:type="dxa"/>
          </w:tcPr>
          <w:p>
            <w:pPr>
              <w:spacing w:line="400" w:lineRule="exact"/>
              <w:rPr>
                <w:rFonts w:hint="eastAsia"/>
              </w:rPr>
            </w:pPr>
            <w:r>
              <w:rPr>
                <w:rFonts w:hint="eastAsia"/>
              </w:rPr>
              <w:t>机床电气设备安装</w:t>
            </w:r>
          </w:p>
        </w:tc>
        <w:tc>
          <w:tcPr>
            <w:tcW w:w="709" w:type="dxa"/>
            <w:vAlign w:val="center"/>
          </w:tcPr>
          <w:p>
            <w:pPr>
              <w:spacing w:line="400" w:lineRule="exact"/>
              <w:jc w:val="center"/>
              <w:rPr>
                <w:rFonts w:hint="eastAsia"/>
              </w:rPr>
            </w:pPr>
            <w:r>
              <w:rPr>
                <w:rFonts w:hint="eastAsia"/>
              </w:rPr>
              <w:t>台</w:t>
            </w:r>
          </w:p>
        </w:tc>
        <w:tc>
          <w:tcPr>
            <w:tcW w:w="1134" w:type="dxa"/>
            <w:vAlign w:val="center"/>
          </w:tcPr>
          <w:p>
            <w:pPr>
              <w:spacing w:line="400" w:lineRule="exact"/>
              <w:jc w:val="center"/>
              <w:rPr>
                <w:rFonts w:hint="eastAsia"/>
              </w:rPr>
            </w:pPr>
            <w:r>
              <w:rPr>
                <w:rFonts w:hint="eastAsia"/>
              </w:rPr>
              <w:t>3</w:t>
            </w:r>
          </w:p>
        </w:tc>
        <w:tc>
          <w:tcPr>
            <w:tcW w:w="2981" w:type="dxa"/>
            <w:vMerge w:val="continue"/>
            <w:vAlign w:val="center"/>
          </w:tcPr>
          <w:p>
            <w:pPr>
              <w:spacing w:line="400" w:lineRule="exact"/>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spacing w:line="400" w:lineRule="exact"/>
              <w:jc w:val="center"/>
              <w:rPr>
                <w:rFonts w:hint="eastAsia"/>
              </w:rPr>
            </w:pPr>
            <w:r>
              <w:rPr>
                <w:rFonts w:hint="eastAsia"/>
              </w:rPr>
              <w:t>5</w:t>
            </w:r>
          </w:p>
        </w:tc>
        <w:tc>
          <w:tcPr>
            <w:tcW w:w="2410" w:type="dxa"/>
            <w:vAlign w:val="center"/>
          </w:tcPr>
          <w:p>
            <w:pPr>
              <w:tabs>
                <w:tab w:val="left" w:pos="2649"/>
              </w:tabs>
              <w:jc w:val="left"/>
              <w:rPr>
                <w:rFonts w:ascii="宋体" w:hAnsi="宋体"/>
              </w:rPr>
            </w:pPr>
            <w:r>
              <w:rPr>
                <w:rFonts w:hint="eastAsia" w:ascii="宋体" w:hAnsi="宋体"/>
              </w:rPr>
              <w:t>异步电动机双重联锁正反转控制电路</w:t>
            </w:r>
          </w:p>
        </w:tc>
        <w:tc>
          <w:tcPr>
            <w:tcW w:w="1559" w:type="dxa"/>
          </w:tcPr>
          <w:p>
            <w:pPr>
              <w:spacing w:line="400" w:lineRule="exact"/>
              <w:rPr>
                <w:rFonts w:hint="eastAsia"/>
              </w:rPr>
            </w:pPr>
            <w:r>
              <w:rPr>
                <w:rFonts w:hint="eastAsia"/>
              </w:rPr>
              <w:t>机床电气设备安装</w:t>
            </w:r>
          </w:p>
        </w:tc>
        <w:tc>
          <w:tcPr>
            <w:tcW w:w="709" w:type="dxa"/>
            <w:vAlign w:val="center"/>
          </w:tcPr>
          <w:p>
            <w:pPr>
              <w:spacing w:line="400" w:lineRule="exact"/>
              <w:jc w:val="center"/>
              <w:rPr>
                <w:rFonts w:hint="eastAsia"/>
              </w:rPr>
            </w:pPr>
            <w:r>
              <w:rPr>
                <w:rFonts w:hint="eastAsia"/>
              </w:rPr>
              <w:t>台</w:t>
            </w:r>
          </w:p>
        </w:tc>
        <w:tc>
          <w:tcPr>
            <w:tcW w:w="1134" w:type="dxa"/>
            <w:vAlign w:val="center"/>
          </w:tcPr>
          <w:p>
            <w:pPr>
              <w:spacing w:line="400" w:lineRule="exact"/>
              <w:jc w:val="center"/>
              <w:rPr>
                <w:rFonts w:hint="eastAsia"/>
              </w:rPr>
            </w:pPr>
            <w:r>
              <w:rPr>
                <w:rFonts w:hint="eastAsia"/>
              </w:rPr>
              <w:t>3</w:t>
            </w:r>
          </w:p>
        </w:tc>
        <w:tc>
          <w:tcPr>
            <w:tcW w:w="2981" w:type="dxa"/>
            <w:vMerge w:val="continue"/>
            <w:vAlign w:val="center"/>
          </w:tcPr>
          <w:p>
            <w:pPr>
              <w:spacing w:line="400" w:lineRule="exact"/>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spacing w:line="400" w:lineRule="exact"/>
              <w:jc w:val="center"/>
              <w:rPr>
                <w:rFonts w:hint="eastAsia"/>
              </w:rPr>
            </w:pPr>
            <w:r>
              <w:rPr>
                <w:rFonts w:hint="eastAsia"/>
              </w:rPr>
              <w:t>6</w:t>
            </w:r>
          </w:p>
        </w:tc>
        <w:tc>
          <w:tcPr>
            <w:tcW w:w="2410" w:type="dxa"/>
            <w:vAlign w:val="center"/>
          </w:tcPr>
          <w:p>
            <w:pPr>
              <w:jc w:val="left"/>
              <w:rPr>
                <w:rFonts w:ascii="宋体" w:hAnsi="宋体"/>
              </w:rPr>
            </w:pPr>
            <w:r>
              <w:rPr>
                <w:rFonts w:hint="eastAsia" w:ascii="宋体" w:hAnsi="宋体"/>
              </w:rPr>
              <w:t>异步电动机连续运行与点动控制电路</w:t>
            </w:r>
          </w:p>
        </w:tc>
        <w:tc>
          <w:tcPr>
            <w:tcW w:w="1559" w:type="dxa"/>
          </w:tcPr>
          <w:p>
            <w:pPr>
              <w:spacing w:line="400" w:lineRule="exact"/>
              <w:rPr>
                <w:rFonts w:hint="eastAsia"/>
              </w:rPr>
            </w:pPr>
            <w:r>
              <w:rPr>
                <w:rFonts w:hint="eastAsia"/>
              </w:rPr>
              <w:t>机床电气设备安装</w:t>
            </w:r>
          </w:p>
        </w:tc>
        <w:tc>
          <w:tcPr>
            <w:tcW w:w="709" w:type="dxa"/>
            <w:vAlign w:val="center"/>
          </w:tcPr>
          <w:p>
            <w:pPr>
              <w:spacing w:line="400" w:lineRule="exact"/>
              <w:jc w:val="center"/>
              <w:rPr>
                <w:rFonts w:hint="eastAsia"/>
              </w:rPr>
            </w:pPr>
            <w:r>
              <w:rPr>
                <w:rFonts w:hint="eastAsia"/>
              </w:rPr>
              <w:t>台</w:t>
            </w:r>
          </w:p>
        </w:tc>
        <w:tc>
          <w:tcPr>
            <w:tcW w:w="1134" w:type="dxa"/>
            <w:vAlign w:val="center"/>
          </w:tcPr>
          <w:p>
            <w:pPr>
              <w:spacing w:line="400" w:lineRule="exact"/>
              <w:jc w:val="center"/>
              <w:rPr>
                <w:rFonts w:hint="eastAsia"/>
              </w:rPr>
            </w:pPr>
            <w:r>
              <w:rPr>
                <w:rFonts w:hint="eastAsia"/>
              </w:rPr>
              <w:t>3</w:t>
            </w:r>
          </w:p>
        </w:tc>
        <w:tc>
          <w:tcPr>
            <w:tcW w:w="2981" w:type="dxa"/>
            <w:vMerge w:val="continue"/>
            <w:vAlign w:val="center"/>
          </w:tcPr>
          <w:p>
            <w:pPr>
              <w:spacing w:line="400" w:lineRule="exact"/>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spacing w:line="400" w:lineRule="exact"/>
              <w:jc w:val="center"/>
              <w:rPr>
                <w:rFonts w:hint="eastAsia"/>
              </w:rPr>
            </w:pPr>
            <w:r>
              <w:rPr>
                <w:rFonts w:hint="eastAsia"/>
              </w:rPr>
              <w:t>7</w:t>
            </w:r>
          </w:p>
        </w:tc>
        <w:tc>
          <w:tcPr>
            <w:tcW w:w="2410" w:type="dxa"/>
            <w:vAlign w:val="center"/>
          </w:tcPr>
          <w:p>
            <w:pPr>
              <w:jc w:val="left"/>
              <w:rPr>
                <w:rFonts w:ascii="宋体" w:hAnsi="宋体"/>
              </w:rPr>
            </w:pPr>
            <w:r>
              <w:rPr>
                <w:rFonts w:hint="eastAsia" w:ascii="宋体" w:hAnsi="宋体"/>
              </w:rPr>
              <w:t>异步电动机串电阻减压起动控制电路</w:t>
            </w:r>
          </w:p>
        </w:tc>
        <w:tc>
          <w:tcPr>
            <w:tcW w:w="1559" w:type="dxa"/>
          </w:tcPr>
          <w:p>
            <w:pPr>
              <w:spacing w:line="400" w:lineRule="exact"/>
              <w:rPr>
                <w:rFonts w:hint="eastAsia"/>
              </w:rPr>
            </w:pPr>
            <w:r>
              <w:rPr>
                <w:rFonts w:hint="eastAsia"/>
              </w:rPr>
              <w:t>机床电气设备安装</w:t>
            </w:r>
          </w:p>
        </w:tc>
        <w:tc>
          <w:tcPr>
            <w:tcW w:w="709" w:type="dxa"/>
            <w:vAlign w:val="center"/>
          </w:tcPr>
          <w:p>
            <w:pPr>
              <w:spacing w:line="400" w:lineRule="exact"/>
              <w:jc w:val="center"/>
              <w:rPr>
                <w:rFonts w:hint="eastAsia"/>
              </w:rPr>
            </w:pPr>
            <w:r>
              <w:rPr>
                <w:rFonts w:hint="eastAsia"/>
              </w:rPr>
              <w:t>台</w:t>
            </w:r>
          </w:p>
        </w:tc>
        <w:tc>
          <w:tcPr>
            <w:tcW w:w="1134" w:type="dxa"/>
            <w:vAlign w:val="center"/>
          </w:tcPr>
          <w:p>
            <w:pPr>
              <w:spacing w:line="400" w:lineRule="exact"/>
              <w:jc w:val="center"/>
              <w:rPr>
                <w:rFonts w:hint="eastAsia"/>
              </w:rPr>
            </w:pPr>
            <w:r>
              <w:rPr>
                <w:rFonts w:hint="eastAsia"/>
              </w:rPr>
              <w:t>3</w:t>
            </w:r>
          </w:p>
        </w:tc>
        <w:tc>
          <w:tcPr>
            <w:tcW w:w="2981" w:type="dxa"/>
            <w:vMerge w:val="continue"/>
            <w:vAlign w:val="center"/>
          </w:tcPr>
          <w:p>
            <w:pPr>
              <w:spacing w:line="400" w:lineRule="exact"/>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spacing w:line="400" w:lineRule="exact"/>
              <w:jc w:val="center"/>
              <w:rPr>
                <w:rFonts w:hint="eastAsia"/>
              </w:rPr>
            </w:pPr>
            <w:r>
              <w:rPr>
                <w:rFonts w:hint="eastAsia"/>
              </w:rPr>
              <w:t>8</w:t>
            </w:r>
          </w:p>
        </w:tc>
        <w:tc>
          <w:tcPr>
            <w:tcW w:w="2410" w:type="dxa"/>
            <w:vAlign w:val="center"/>
          </w:tcPr>
          <w:p>
            <w:pPr>
              <w:jc w:val="left"/>
              <w:rPr>
                <w:rFonts w:ascii="宋体" w:hAnsi="宋体"/>
              </w:rPr>
            </w:pPr>
            <w:r>
              <w:rPr>
                <w:rFonts w:hint="eastAsia" w:ascii="宋体" w:hAnsi="宋体"/>
              </w:rPr>
              <w:t>异步电动机星－三角减压起动控制电路</w:t>
            </w:r>
          </w:p>
        </w:tc>
        <w:tc>
          <w:tcPr>
            <w:tcW w:w="1559" w:type="dxa"/>
          </w:tcPr>
          <w:p>
            <w:pPr>
              <w:spacing w:line="400" w:lineRule="exact"/>
              <w:rPr>
                <w:rFonts w:hint="eastAsia"/>
              </w:rPr>
            </w:pPr>
            <w:r>
              <w:rPr>
                <w:rFonts w:hint="eastAsia"/>
              </w:rPr>
              <w:t>机床电气设备安装</w:t>
            </w:r>
          </w:p>
        </w:tc>
        <w:tc>
          <w:tcPr>
            <w:tcW w:w="709" w:type="dxa"/>
            <w:vAlign w:val="center"/>
          </w:tcPr>
          <w:p>
            <w:pPr>
              <w:spacing w:line="400" w:lineRule="exact"/>
              <w:jc w:val="center"/>
              <w:rPr>
                <w:rFonts w:hint="eastAsia"/>
              </w:rPr>
            </w:pPr>
            <w:r>
              <w:rPr>
                <w:rFonts w:hint="eastAsia"/>
              </w:rPr>
              <w:t>台</w:t>
            </w:r>
          </w:p>
        </w:tc>
        <w:tc>
          <w:tcPr>
            <w:tcW w:w="1134" w:type="dxa"/>
            <w:vAlign w:val="center"/>
          </w:tcPr>
          <w:p>
            <w:pPr>
              <w:spacing w:line="400" w:lineRule="exact"/>
              <w:jc w:val="center"/>
              <w:rPr>
                <w:rFonts w:hint="eastAsia"/>
              </w:rPr>
            </w:pPr>
            <w:r>
              <w:rPr>
                <w:rFonts w:hint="eastAsia"/>
              </w:rPr>
              <w:t>3</w:t>
            </w:r>
          </w:p>
        </w:tc>
        <w:tc>
          <w:tcPr>
            <w:tcW w:w="2981" w:type="dxa"/>
            <w:vMerge w:val="continue"/>
            <w:vAlign w:val="center"/>
          </w:tcPr>
          <w:p>
            <w:pPr>
              <w:spacing w:line="400" w:lineRule="exact"/>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spacing w:line="400" w:lineRule="exact"/>
              <w:jc w:val="center"/>
              <w:rPr>
                <w:rFonts w:hint="eastAsia"/>
              </w:rPr>
            </w:pPr>
            <w:r>
              <w:rPr>
                <w:rFonts w:hint="eastAsia"/>
              </w:rPr>
              <w:t>9</w:t>
            </w:r>
          </w:p>
        </w:tc>
        <w:tc>
          <w:tcPr>
            <w:tcW w:w="2410" w:type="dxa"/>
            <w:vAlign w:val="center"/>
          </w:tcPr>
          <w:p>
            <w:pPr>
              <w:jc w:val="left"/>
              <w:rPr>
                <w:rFonts w:ascii="宋体" w:hAnsi="宋体"/>
                <w:color w:val="000000"/>
              </w:rPr>
            </w:pPr>
            <w:r>
              <w:rPr>
                <w:rFonts w:hint="eastAsia" w:ascii="宋体" w:hAnsi="宋体"/>
              </w:rPr>
              <w:t>异步电动机反接制动控制电路</w:t>
            </w:r>
          </w:p>
        </w:tc>
        <w:tc>
          <w:tcPr>
            <w:tcW w:w="1559" w:type="dxa"/>
          </w:tcPr>
          <w:p>
            <w:pPr>
              <w:spacing w:line="400" w:lineRule="exact"/>
              <w:rPr>
                <w:rFonts w:hint="eastAsia"/>
              </w:rPr>
            </w:pPr>
            <w:r>
              <w:rPr>
                <w:rFonts w:hint="eastAsia"/>
              </w:rPr>
              <w:t>机床电气设备安装</w:t>
            </w:r>
          </w:p>
        </w:tc>
        <w:tc>
          <w:tcPr>
            <w:tcW w:w="709" w:type="dxa"/>
            <w:vAlign w:val="center"/>
          </w:tcPr>
          <w:p>
            <w:pPr>
              <w:spacing w:line="400" w:lineRule="exact"/>
              <w:jc w:val="center"/>
              <w:rPr>
                <w:rFonts w:hint="eastAsia"/>
              </w:rPr>
            </w:pPr>
            <w:r>
              <w:rPr>
                <w:rFonts w:hint="eastAsia"/>
              </w:rPr>
              <w:t>台</w:t>
            </w:r>
          </w:p>
        </w:tc>
        <w:tc>
          <w:tcPr>
            <w:tcW w:w="1134" w:type="dxa"/>
            <w:vAlign w:val="center"/>
          </w:tcPr>
          <w:p>
            <w:pPr>
              <w:spacing w:line="400" w:lineRule="exact"/>
              <w:jc w:val="center"/>
              <w:rPr>
                <w:rFonts w:hint="eastAsia"/>
              </w:rPr>
            </w:pPr>
            <w:r>
              <w:rPr>
                <w:rFonts w:hint="eastAsia"/>
              </w:rPr>
              <w:t>3</w:t>
            </w:r>
          </w:p>
        </w:tc>
        <w:tc>
          <w:tcPr>
            <w:tcW w:w="2981" w:type="dxa"/>
            <w:vMerge w:val="continue"/>
            <w:vAlign w:val="center"/>
          </w:tcPr>
          <w:p>
            <w:pPr>
              <w:spacing w:line="400" w:lineRule="exact"/>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spacing w:line="400" w:lineRule="exact"/>
              <w:jc w:val="center"/>
              <w:rPr>
                <w:rFonts w:hint="eastAsia"/>
              </w:rPr>
            </w:pPr>
            <w:r>
              <w:rPr>
                <w:rFonts w:hint="eastAsia"/>
              </w:rPr>
              <w:t>10</w:t>
            </w:r>
          </w:p>
        </w:tc>
        <w:tc>
          <w:tcPr>
            <w:tcW w:w="2410" w:type="dxa"/>
            <w:vAlign w:val="center"/>
          </w:tcPr>
          <w:p>
            <w:pPr>
              <w:jc w:val="left"/>
              <w:rPr>
                <w:rFonts w:ascii="宋体" w:hAnsi="宋体"/>
              </w:rPr>
            </w:pPr>
            <w:r>
              <w:rPr>
                <w:rFonts w:hint="eastAsia" w:ascii="宋体" w:hAnsi="宋体"/>
              </w:rPr>
              <w:t xml:space="preserve">带抱闸制动的异步电动机两地控制电路 </w:t>
            </w:r>
          </w:p>
        </w:tc>
        <w:tc>
          <w:tcPr>
            <w:tcW w:w="1559" w:type="dxa"/>
          </w:tcPr>
          <w:p>
            <w:pPr>
              <w:spacing w:line="400" w:lineRule="exact"/>
              <w:rPr>
                <w:rFonts w:hint="eastAsia"/>
              </w:rPr>
            </w:pPr>
            <w:r>
              <w:rPr>
                <w:rFonts w:hint="eastAsia"/>
              </w:rPr>
              <w:t>机床电气设备安装</w:t>
            </w:r>
          </w:p>
        </w:tc>
        <w:tc>
          <w:tcPr>
            <w:tcW w:w="709" w:type="dxa"/>
            <w:vAlign w:val="center"/>
          </w:tcPr>
          <w:p>
            <w:pPr>
              <w:spacing w:line="400" w:lineRule="exact"/>
              <w:jc w:val="center"/>
              <w:rPr>
                <w:rFonts w:hint="eastAsia"/>
              </w:rPr>
            </w:pPr>
            <w:r>
              <w:rPr>
                <w:rFonts w:hint="eastAsia"/>
              </w:rPr>
              <w:t>台</w:t>
            </w:r>
          </w:p>
        </w:tc>
        <w:tc>
          <w:tcPr>
            <w:tcW w:w="1134" w:type="dxa"/>
            <w:vAlign w:val="center"/>
          </w:tcPr>
          <w:p>
            <w:pPr>
              <w:spacing w:line="400" w:lineRule="exact"/>
              <w:jc w:val="center"/>
              <w:rPr>
                <w:rFonts w:hint="eastAsia"/>
              </w:rPr>
            </w:pPr>
            <w:r>
              <w:rPr>
                <w:rFonts w:hint="eastAsia"/>
              </w:rPr>
              <w:t>3</w:t>
            </w:r>
          </w:p>
        </w:tc>
        <w:tc>
          <w:tcPr>
            <w:tcW w:w="2981" w:type="dxa"/>
            <w:vMerge w:val="continue"/>
            <w:vAlign w:val="center"/>
          </w:tcPr>
          <w:p>
            <w:pPr>
              <w:spacing w:line="400" w:lineRule="exact"/>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spacing w:line="400" w:lineRule="exact"/>
              <w:jc w:val="center"/>
              <w:rPr>
                <w:rFonts w:hint="eastAsia"/>
              </w:rPr>
            </w:pPr>
            <w:r>
              <w:rPr>
                <w:rFonts w:hint="eastAsia"/>
              </w:rPr>
              <w:t>11</w:t>
            </w:r>
          </w:p>
        </w:tc>
        <w:tc>
          <w:tcPr>
            <w:tcW w:w="2410" w:type="dxa"/>
            <w:vAlign w:val="center"/>
          </w:tcPr>
          <w:p>
            <w:pPr>
              <w:jc w:val="left"/>
              <w:rPr>
                <w:rFonts w:hint="eastAsia" w:ascii="宋体" w:hAnsi="宋体"/>
              </w:rPr>
            </w:pPr>
            <w:r>
              <w:rPr>
                <w:rFonts w:hint="eastAsia" w:ascii="宋体" w:hAnsi="宋体"/>
              </w:rPr>
              <w:t>液压控制机床滑台运动的电气控制线路</w:t>
            </w:r>
          </w:p>
        </w:tc>
        <w:tc>
          <w:tcPr>
            <w:tcW w:w="1559" w:type="dxa"/>
          </w:tcPr>
          <w:p>
            <w:pPr>
              <w:spacing w:line="400" w:lineRule="exact"/>
              <w:rPr>
                <w:rFonts w:hint="eastAsia"/>
              </w:rPr>
            </w:pPr>
            <w:r>
              <w:rPr>
                <w:rFonts w:hint="eastAsia"/>
              </w:rPr>
              <w:t>机床电气设备安装</w:t>
            </w:r>
          </w:p>
        </w:tc>
        <w:tc>
          <w:tcPr>
            <w:tcW w:w="709" w:type="dxa"/>
            <w:vAlign w:val="center"/>
          </w:tcPr>
          <w:p>
            <w:pPr>
              <w:spacing w:line="400" w:lineRule="exact"/>
              <w:jc w:val="center"/>
              <w:rPr>
                <w:rFonts w:hint="eastAsia"/>
              </w:rPr>
            </w:pPr>
            <w:r>
              <w:rPr>
                <w:rFonts w:hint="eastAsia"/>
              </w:rPr>
              <w:t>台</w:t>
            </w:r>
          </w:p>
        </w:tc>
        <w:tc>
          <w:tcPr>
            <w:tcW w:w="1134" w:type="dxa"/>
            <w:vAlign w:val="center"/>
          </w:tcPr>
          <w:p>
            <w:pPr>
              <w:spacing w:line="400" w:lineRule="exact"/>
              <w:jc w:val="center"/>
              <w:rPr>
                <w:rFonts w:hint="eastAsia"/>
              </w:rPr>
            </w:pPr>
            <w:r>
              <w:rPr>
                <w:rFonts w:hint="eastAsia"/>
              </w:rPr>
              <w:t>4</w:t>
            </w:r>
          </w:p>
        </w:tc>
        <w:tc>
          <w:tcPr>
            <w:tcW w:w="2981" w:type="dxa"/>
            <w:vMerge w:val="restart"/>
            <w:vAlign w:val="center"/>
          </w:tcPr>
          <w:p>
            <w:pPr>
              <w:spacing w:line="400" w:lineRule="exact"/>
              <w:rPr>
                <w:rFonts w:hint="eastAsia"/>
              </w:rPr>
            </w:pPr>
            <w:r>
              <w:rPr>
                <w:rFonts w:hint="eastAsia"/>
              </w:rPr>
              <w:t>维修电工中级继电控制线路安装与调试项目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spacing w:line="400" w:lineRule="exact"/>
              <w:jc w:val="center"/>
              <w:rPr>
                <w:rFonts w:hint="eastAsia"/>
              </w:rPr>
            </w:pPr>
            <w:r>
              <w:rPr>
                <w:rFonts w:hint="eastAsia"/>
              </w:rPr>
              <w:t>12</w:t>
            </w:r>
          </w:p>
        </w:tc>
        <w:tc>
          <w:tcPr>
            <w:tcW w:w="2410" w:type="dxa"/>
            <w:vAlign w:val="center"/>
          </w:tcPr>
          <w:p>
            <w:pPr>
              <w:jc w:val="left"/>
              <w:rPr>
                <w:rFonts w:ascii="宋体" w:hAnsi="宋体"/>
              </w:rPr>
            </w:pPr>
            <w:r>
              <w:rPr>
                <w:rFonts w:hint="eastAsia" w:ascii="宋体" w:hAnsi="宋体"/>
              </w:rPr>
              <w:t>双速电动机自动控制线路</w:t>
            </w:r>
          </w:p>
        </w:tc>
        <w:tc>
          <w:tcPr>
            <w:tcW w:w="1559" w:type="dxa"/>
          </w:tcPr>
          <w:p>
            <w:pPr>
              <w:spacing w:line="400" w:lineRule="exact"/>
              <w:rPr>
                <w:rFonts w:hint="eastAsia"/>
              </w:rPr>
            </w:pPr>
            <w:r>
              <w:rPr>
                <w:rFonts w:hint="eastAsia"/>
              </w:rPr>
              <w:t>机床电气设备安装</w:t>
            </w:r>
          </w:p>
        </w:tc>
        <w:tc>
          <w:tcPr>
            <w:tcW w:w="709" w:type="dxa"/>
            <w:vAlign w:val="center"/>
          </w:tcPr>
          <w:p>
            <w:pPr>
              <w:spacing w:line="400" w:lineRule="exact"/>
              <w:jc w:val="center"/>
              <w:rPr>
                <w:rFonts w:hint="eastAsia"/>
              </w:rPr>
            </w:pPr>
            <w:r>
              <w:rPr>
                <w:rFonts w:hint="eastAsia"/>
              </w:rPr>
              <w:t>台</w:t>
            </w:r>
          </w:p>
        </w:tc>
        <w:tc>
          <w:tcPr>
            <w:tcW w:w="1134" w:type="dxa"/>
            <w:vAlign w:val="center"/>
          </w:tcPr>
          <w:p>
            <w:pPr>
              <w:spacing w:line="400" w:lineRule="exact"/>
              <w:jc w:val="center"/>
              <w:rPr>
                <w:rFonts w:hint="eastAsia"/>
              </w:rPr>
            </w:pPr>
            <w:r>
              <w:rPr>
                <w:rFonts w:hint="eastAsia"/>
              </w:rPr>
              <w:t>4</w:t>
            </w:r>
          </w:p>
        </w:tc>
        <w:tc>
          <w:tcPr>
            <w:tcW w:w="2981" w:type="dxa"/>
            <w:vMerge w:val="continue"/>
            <w:vAlign w:val="center"/>
          </w:tcPr>
          <w:p>
            <w:pPr>
              <w:spacing w:line="400" w:lineRule="exact"/>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spacing w:line="400" w:lineRule="exact"/>
              <w:jc w:val="center"/>
              <w:rPr>
                <w:rFonts w:hint="eastAsia"/>
              </w:rPr>
            </w:pPr>
            <w:r>
              <w:rPr>
                <w:rFonts w:hint="eastAsia"/>
              </w:rPr>
              <w:t>13</w:t>
            </w:r>
          </w:p>
        </w:tc>
        <w:tc>
          <w:tcPr>
            <w:tcW w:w="2410" w:type="dxa"/>
            <w:vAlign w:val="center"/>
          </w:tcPr>
          <w:p>
            <w:pPr>
              <w:jc w:val="left"/>
              <w:rPr>
                <w:rFonts w:hint="eastAsia" w:ascii="宋体" w:hAnsi="宋体"/>
              </w:rPr>
            </w:pPr>
            <w:r>
              <w:rPr>
                <w:rFonts w:hint="eastAsia" w:ascii="宋体" w:hAnsi="宋体"/>
              </w:rPr>
              <w:t>三相异步电动机双重联锁正反转起动能耗制动控制线路</w:t>
            </w:r>
          </w:p>
          <w:p>
            <w:pPr>
              <w:jc w:val="left"/>
              <w:rPr>
                <w:rFonts w:hint="eastAsia" w:ascii="宋体" w:hAnsi="宋体"/>
              </w:rPr>
            </w:pPr>
          </w:p>
        </w:tc>
        <w:tc>
          <w:tcPr>
            <w:tcW w:w="1559" w:type="dxa"/>
          </w:tcPr>
          <w:p>
            <w:pPr>
              <w:spacing w:line="400" w:lineRule="exact"/>
              <w:rPr>
                <w:rFonts w:hint="eastAsia"/>
              </w:rPr>
            </w:pPr>
            <w:r>
              <w:rPr>
                <w:rFonts w:hint="eastAsia"/>
              </w:rPr>
              <w:t>机床电气设备安装</w:t>
            </w:r>
          </w:p>
        </w:tc>
        <w:tc>
          <w:tcPr>
            <w:tcW w:w="709" w:type="dxa"/>
            <w:vAlign w:val="center"/>
          </w:tcPr>
          <w:p>
            <w:pPr>
              <w:spacing w:line="400" w:lineRule="exact"/>
              <w:jc w:val="center"/>
              <w:rPr>
                <w:rFonts w:hint="eastAsia"/>
              </w:rPr>
            </w:pPr>
            <w:r>
              <w:rPr>
                <w:rFonts w:hint="eastAsia"/>
              </w:rPr>
              <w:t>台</w:t>
            </w:r>
          </w:p>
        </w:tc>
        <w:tc>
          <w:tcPr>
            <w:tcW w:w="1134" w:type="dxa"/>
            <w:vAlign w:val="center"/>
          </w:tcPr>
          <w:p>
            <w:pPr>
              <w:spacing w:line="400" w:lineRule="exact"/>
              <w:jc w:val="center"/>
              <w:rPr>
                <w:rFonts w:hint="eastAsia"/>
              </w:rPr>
            </w:pPr>
            <w:r>
              <w:rPr>
                <w:rFonts w:hint="eastAsia"/>
              </w:rPr>
              <w:t>4</w:t>
            </w:r>
          </w:p>
        </w:tc>
        <w:tc>
          <w:tcPr>
            <w:tcW w:w="2981" w:type="dxa"/>
            <w:vMerge w:val="continue"/>
            <w:vAlign w:val="center"/>
          </w:tcPr>
          <w:p>
            <w:pPr>
              <w:spacing w:line="400" w:lineRule="exact"/>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spacing w:line="400" w:lineRule="exact"/>
              <w:jc w:val="center"/>
              <w:rPr>
                <w:rFonts w:hint="eastAsia"/>
              </w:rPr>
            </w:pPr>
            <w:r>
              <w:rPr>
                <w:rFonts w:hint="eastAsia"/>
              </w:rPr>
              <w:t>14</w:t>
            </w:r>
          </w:p>
        </w:tc>
        <w:tc>
          <w:tcPr>
            <w:tcW w:w="2410" w:type="dxa"/>
            <w:vAlign w:val="center"/>
          </w:tcPr>
          <w:p>
            <w:pPr>
              <w:jc w:val="left"/>
              <w:rPr>
                <w:rFonts w:hint="eastAsia" w:ascii="宋体" w:hAnsi="宋体"/>
              </w:rPr>
            </w:pPr>
            <w:r>
              <w:rPr>
                <w:rFonts w:hint="eastAsia" w:ascii="宋体" w:hAnsi="宋体"/>
              </w:rPr>
              <w:t>通电延时带直流能耗制动的Y–Δ起动的控制线路</w:t>
            </w:r>
          </w:p>
          <w:p>
            <w:pPr>
              <w:jc w:val="left"/>
              <w:rPr>
                <w:rFonts w:hint="eastAsia" w:ascii="宋体" w:hAnsi="宋体"/>
              </w:rPr>
            </w:pPr>
          </w:p>
        </w:tc>
        <w:tc>
          <w:tcPr>
            <w:tcW w:w="1559" w:type="dxa"/>
          </w:tcPr>
          <w:p>
            <w:pPr>
              <w:spacing w:line="400" w:lineRule="exact"/>
              <w:rPr>
                <w:rFonts w:hint="eastAsia"/>
              </w:rPr>
            </w:pPr>
            <w:r>
              <w:rPr>
                <w:rFonts w:hint="eastAsia"/>
              </w:rPr>
              <w:t>机床电气设备安装</w:t>
            </w:r>
          </w:p>
        </w:tc>
        <w:tc>
          <w:tcPr>
            <w:tcW w:w="709" w:type="dxa"/>
            <w:vAlign w:val="center"/>
          </w:tcPr>
          <w:p>
            <w:pPr>
              <w:spacing w:line="400" w:lineRule="exact"/>
              <w:jc w:val="center"/>
              <w:rPr>
                <w:rFonts w:hint="eastAsia"/>
              </w:rPr>
            </w:pPr>
            <w:r>
              <w:rPr>
                <w:rFonts w:hint="eastAsia"/>
              </w:rPr>
              <w:t>台</w:t>
            </w:r>
          </w:p>
        </w:tc>
        <w:tc>
          <w:tcPr>
            <w:tcW w:w="1134" w:type="dxa"/>
            <w:vAlign w:val="center"/>
          </w:tcPr>
          <w:p>
            <w:pPr>
              <w:spacing w:line="400" w:lineRule="exact"/>
              <w:jc w:val="center"/>
              <w:rPr>
                <w:rFonts w:hint="eastAsia"/>
              </w:rPr>
            </w:pPr>
            <w:r>
              <w:rPr>
                <w:rFonts w:hint="eastAsia"/>
              </w:rPr>
              <w:t>4</w:t>
            </w:r>
          </w:p>
        </w:tc>
        <w:tc>
          <w:tcPr>
            <w:tcW w:w="2981" w:type="dxa"/>
            <w:vMerge w:val="continue"/>
            <w:vAlign w:val="center"/>
          </w:tcPr>
          <w:p>
            <w:pPr>
              <w:spacing w:line="400" w:lineRule="exact"/>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spacing w:line="400" w:lineRule="exact"/>
              <w:jc w:val="center"/>
              <w:rPr>
                <w:rFonts w:hint="eastAsia"/>
              </w:rPr>
            </w:pPr>
            <w:r>
              <w:rPr>
                <w:rFonts w:hint="eastAsia"/>
              </w:rPr>
              <w:t>15</w:t>
            </w:r>
          </w:p>
        </w:tc>
        <w:tc>
          <w:tcPr>
            <w:tcW w:w="2410" w:type="dxa"/>
            <w:vAlign w:val="center"/>
          </w:tcPr>
          <w:p>
            <w:pPr>
              <w:jc w:val="left"/>
              <w:rPr>
                <w:rFonts w:hint="eastAsia" w:ascii="宋体" w:hAnsi="宋体"/>
              </w:rPr>
            </w:pPr>
            <w:r>
              <w:rPr>
                <w:rFonts w:hint="eastAsia" w:ascii="宋体" w:hAnsi="宋体"/>
              </w:rPr>
              <w:t>断电延时带直流能耗制动的Y–Δ起动的控制线路</w:t>
            </w:r>
          </w:p>
        </w:tc>
        <w:tc>
          <w:tcPr>
            <w:tcW w:w="1559" w:type="dxa"/>
          </w:tcPr>
          <w:p>
            <w:pPr>
              <w:spacing w:line="400" w:lineRule="exact"/>
              <w:rPr>
                <w:rFonts w:hint="eastAsia"/>
              </w:rPr>
            </w:pPr>
            <w:r>
              <w:rPr>
                <w:rFonts w:hint="eastAsia"/>
              </w:rPr>
              <w:t>机床电气设备安装</w:t>
            </w:r>
          </w:p>
        </w:tc>
        <w:tc>
          <w:tcPr>
            <w:tcW w:w="709" w:type="dxa"/>
            <w:vAlign w:val="center"/>
          </w:tcPr>
          <w:p>
            <w:pPr>
              <w:spacing w:line="400" w:lineRule="exact"/>
              <w:jc w:val="center"/>
              <w:rPr>
                <w:rFonts w:hint="eastAsia"/>
              </w:rPr>
            </w:pPr>
            <w:r>
              <w:rPr>
                <w:rFonts w:hint="eastAsia"/>
              </w:rPr>
              <w:t>台</w:t>
            </w:r>
          </w:p>
        </w:tc>
        <w:tc>
          <w:tcPr>
            <w:tcW w:w="1134" w:type="dxa"/>
            <w:vAlign w:val="center"/>
          </w:tcPr>
          <w:p>
            <w:pPr>
              <w:spacing w:line="400" w:lineRule="exact"/>
              <w:jc w:val="center"/>
              <w:rPr>
                <w:rFonts w:hint="eastAsia"/>
              </w:rPr>
            </w:pPr>
            <w:r>
              <w:rPr>
                <w:rFonts w:hint="eastAsia"/>
              </w:rPr>
              <w:t>4</w:t>
            </w:r>
          </w:p>
        </w:tc>
        <w:tc>
          <w:tcPr>
            <w:tcW w:w="2981" w:type="dxa"/>
            <w:vMerge w:val="continue"/>
            <w:vAlign w:val="center"/>
          </w:tcPr>
          <w:p>
            <w:pPr>
              <w:spacing w:line="400" w:lineRule="exact"/>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spacing w:line="400" w:lineRule="exact"/>
              <w:jc w:val="center"/>
              <w:rPr>
                <w:rFonts w:hint="eastAsia"/>
              </w:rPr>
            </w:pPr>
            <w:r>
              <w:rPr>
                <w:rFonts w:hint="eastAsia"/>
              </w:rPr>
              <w:t>16</w:t>
            </w:r>
          </w:p>
        </w:tc>
        <w:tc>
          <w:tcPr>
            <w:tcW w:w="2410" w:type="dxa"/>
            <w:vAlign w:val="center"/>
          </w:tcPr>
          <w:p>
            <w:pPr>
              <w:jc w:val="left"/>
              <w:rPr>
                <w:rFonts w:hint="eastAsia" w:ascii="宋体" w:hAnsi="宋体"/>
              </w:rPr>
            </w:pPr>
            <w:r>
              <w:rPr>
                <w:rFonts w:hint="eastAsia" w:ascii="宋体" w:hAnsi="宋体"/>
              </w:rPr>
              <w:t>三相异步电动机减压起动反接制动控制线路</w:t>
            </w:r>
          </w:p>
        </w:tc>
        <w:tc>
          <w:tcPr>
            <w:tcW w:w="1559" w:type="dxa"/>
          </w:tcPr>
          <w:p>
            <w:pPr>
              <w:spacing w:line="400" w:lineRule="exact"/>
              <w:rPr>
                <w:rFonts w:hint="eastAsia"/>
              </w:rPr>
            </w:pPr>
            <w:r>
              <w:rPr>
                <w:rFonts w:hint="eastAsia"/>
              </w:rPr>
              <w:t>机床电气设备安装</w:t>
            </w:r>
          </w:p>
        </w:tc>
        <w:tc>
          <w:tcPr>
            <w:tcW w:w="709" w:type="dxa"/>
            <w:vAlign w:val="center"/>
          </w:tcPr>
          <w:p>
            <w:pPr>
              <w:spacing w:line="400" w:lineRule="exact"/>
              <w:jc w:val="center"/>
              <w:rPr>
                <w:rFonts w:hint="eastAsia"/>
              </w:rPr>
            </w:pPr>
            <w:r>
              <w:rPr>
                <w:rFonts w:hint="eastAsia"/>
              </w:rPr>
              <w:t>台</w:t>
            </w:r>
          </w:p>
        </w:tc>
        <w:tc>
          <w:tcPr>
            <w:tcW w:w="1134" w:type="dxa"/>
            <w:vAlign w:val="center"/>
          </w:tcPr>
          <w:p>
            <w:pPr>
              <w:spacing w:line="400" w:lineRule="exact"/>
              <w:jc w:val="center"/>
              <w:rPr>
                <w:rFonts w:hint="eastAsia"/>
              </w:rPr>
            </w:pPr>
            <w:r>
              <w:rPr>
                <w:rFonts w:hint="eastAsia"/>
              </w:rPr>
              <w:t>4</w:t>
            </w:r>
          </w:p>
        </w:tc>
        <w:tc>
          <w:tcPr>
            <w:tcW w:w="2981" w:type="dxa"/>
            <w:vMerge w:val="continue"/>
            <w:vAlign w:val="center"/>
          </w:tcPr>
          <w:p>
            <w:pPr>
              <w:spacing w:line="400" w:lineRule="exact"/>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spacing w:line="400" w:lineRule="exact"/>
              <w:jc w:val="center"/>
              <w:rPr>
                <w:rFonts w:hint="eastAsia"/>
              </w:rPr>
            </w:pPr>
            <w:r>
              <w:rPr>
                <w:rFonts w:hint="eastAsia"/>
              </w:rPr>
              <w:t>17</w:t>
            </w:r>
          </w:p>
        </w:tc>
        <w:tc>
          <w:tcPr>
            <w:tcW w:w="2410" w:type="dxa"/>
          </w:tcPr>
          <w:p>
            <w:pPr>
              <w:jc w:val="left"/>
              <w:rPr>
                <w:rFonts w:hint="eastAsia" w:ascii="宋体" w:hAnsi="宋体"/>
              </w:rPr>
            </w:pPr>
            <w:r>
              <w:rPr>
                <w:rFonts w:hint="eastAsia" w:ascii="宋体" w:hAnsi="宋体"/>
              </w:rPr>
              <w:t>自耦变压器减压起动的控制线路</w:t>
            </w:r>
          </w:p>
        </w:tc>
        <w:tc>
          <w:tcPr>
            <w:tcW w:w="1559" w:type="dxa"/>
          </w:tcPr>
          <w:p>
            <w:pPr>
              <w:spacing w:line="400" w:lineRule="exact"/>
              <w:rPr>
                <w:rFonts w:hint="eastAsia"/>
              </w:rPr>
            </w:pPr>
            <w:r>
              <w:rPr>
                <w:rFonts w:hint="eastAsia"/>
              </w:rPr>
              <w:t>机床电气设备安装</w:t>
            </w:r>
          </w:p>
        </w:tc>
        <w:tc>
          <w:tcPr>
            <w:tcW w:w="709" w:type="dxa"/>
            <w:vAlign w:val="center"/>
          </w:tcPr>
          <w:p>
            <w:pPr>
              <w:spacing w:line="400" w:lineRule="exact"/>
              <w:jc w:val="center"/>
              <w:rPr>
                <w:rFonts w:hint="eastAsia"/>
              </w:rPr>
            </w:pPr>
            <w:r>
              <w:rPr>
                <w:rFonts w:hint="eastAsia"/>
              </w:rPr>
              <w:t>台</w:t>
            </w:r>
          </w:p>
        </w:tc>
        <w:tc>
          <w:tcPr>
            <w:tcW w:w="1134" w:type="dxa"/>
            <w:vAlign w:val="center"/>
          </w:tcPr>
          <w:p>
            <w:pPr>
              <w:spacing w:line="400" w:lineRule="exact"/>
              <w:jc w:val="center"/>
              <w:rPr>
                <w:rFonts w:hint="eastAsia"/>
              </w:rPr>
            </w:pPr>
            <w:r>
              <w:rPr>
                <w:rFonts w:hint="eastAsia"/>
              </w:rPr>
              <w:t>4</w:t>
            </w:r>
          </w:p>
        </w:tc>
        <w:tc>
          <w:tcPr>
            <w:tcW w:w="2981" w:type="dxa"/>
            <w:vMerge w:val="continue"/>
            <w:vAlign w:val="center"/>
          </w:tcPr>
          <w:p>
            <w:pPr>
              <w:spacing w:line="400" w:lineRule="exact"/>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spacing w:line="400" w:lineRule="exact"/>
              <w:jc w:val="center"/>
              <w:rPr>
                <w:rFonts w:hint="eastAsia"/>
              </w:rPr>
            </w:pPr>
            <w:r>
              <w:rPr>
                <w:rFonts w:hint="eastAsia"/>
              </w:rPr>
              <w:t>18</w:t>
            </w:r>
          </w:p>
        </w:tc>
        <w:tc>
          <w:tcPr>
            <w:tcW w:w="2410" w:type="dxa"/>
          </w:tcPr>
          <w:p>
            <w:pPr>
              <w:jc w:val="left"/>
              <w:rPr>
                <w:rFonts w:hint="eastAsia" w:ascii="宋体" w:hAnsi="宋体"/>
              </w:rPr>
            </w:pPr>
            <w:r>
              <w:rPr>
                <w:rFonts w:hint="eastAsia" w:ascii="宋体" w:hAnsi="宋体"/>
              </w:rPr>
              <w:t>延边三角形减压起动的控制线路</w:t>
            </w:r>
          </w:p>
        </w:tc>
        <w:tc>
          <w:tcPr>
            <w:tcW w:w="1559" w:type="dxa"/>
          </w:tcPr>
          <w:p>
            <w:pPr>
              <w:spacing w:line="400" w:lineRule="exact"/>
              <w:rPr>
                <w:rFonts w:hint="eastAsia"/>
              </w:rPr>
            </w:pPr>
            <w:r>
              <w:rPr>
                <w:rFonts w:hint="eastAsia"/>
              </w:rPr>
              <w:t>机床电气设备安装</w:t>
            </w:r>
          </w:p>
        </w:tc>
        <w:tc>
          <w:tcPr>
            <w:tcW w:w="709" w:type="dxa"/>
            <w:vAlign w:val="center"/>
          </w:tcPr>
          <w:p>
            <w:pPr>
              <w:spacing w:line="400" w:lineRule="exact"/>
              <w:jc w:val="center"/>
              <w:rPr>
                <w:rFonts w:hint="eastAsia"/>
              </w:rPr>
            </w:pPr>
            <w:r>
              <w:rPr>
                <w:rFonts w:hint="eastAsia"/>
              </w:rPr>
              <w:t>台</w:t>
            </w:r>
          </w:p>
        </w:tc>
        <w:tc>
          <w:tcPr>
            <w:tcW w:w="1134" w:type="dxa"/>
            <w:vAlign w:val="center"/>
          </w:tcPr>
          <w:p>
            <w:pPr>
              <w:spacing w:line="400" w:lineRule="exact"/>
              <w:jc w:val="center"/>
              <w:rPr>
                <w:rFonts w:hint="eastAsia"/>
              </w:rPr>
            </w:pPr>
            <w:r>
              <w:rPr>
                <w:rFonts w:hint="eastAsia"/>
              </w:rPr>
              <w:t>4</w:t>
            </w:r>
          </w:p>
        </w:tc>
        <w:tc>
          <w:tcPr>
            <w:tcW w:w="2981" w:type="dxa"/>
            <w:vMerge w:val="continue"/>
            <w:vAlign w:val="center"/>
          </w:tcPr>
          <w:p>
            <w:pPr>
              <w:spacing w:line="400" w:lineRule="exact"/>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spacing w:line="400" w:lineRule="exact"/>
              <w:jc w:val="center"/>
              <w:rPr>
                <w:rFonts w:hint="eastAsia"/>
              </w:rPr>
            </w:pPr>
            <w:r>
              <w:rPr>
                <w:rFonts w:hint="eastAsia"/>
              </w:rPr>
              <w:t>19</w:t>
            </w:r>
          </w:p>
        </w:tc>
        <w:tc>
          <w:tcPr>
            <w:tcW w:w="2410" w:type="dxa"/>
          </w:tcPr>
          <w:p>
            <w:pPr>
              <w:jc w:val="left"/>
              <w:rPr>
                <w:rFonts w:hint="eastAsia" w:ascii="宋体" w:hAnsi="宋体"/>
              </w:rPr>
            </w:pPr>
            <w:r>
              <w:rPr>
                <w:rFonts w:hint="eastAsia" w:ascii="宋体" w:hAnsi="宋体"/>
              </w:rPr>
              <w:t>带桥式整流的正反转能耗制动的控制线路</w:t>
            </w:r>
          </w:p>
        </w:tc>
        <w:tc>
          <w:tcPr>
            <w:tcW w:w="1559" w:type="dxa"/>
          </w:tcPr>
          <w:p>
            <w:pPr>
              <w:spacing w:line="400" w:lineRule="exact"/>
              <w:rPr>
                <w:rFonts w:hint="eastAsia"/>
              </w:rPr>
            </w:pPr>
            <w:r>
              <w:rPr>
                <w:rFonts w:hint="eastAsia"/>
              </w:rPr>
              <w:t>机床电气设备安装</w:t>
            </w:r>
          </w:p>
        </w:tc>
        <w:tc>
          <w:tcPr>
            <w:tcW w:w="709" w:type="dxa"/>
            <w:vAlign w:val="center"/>
          </w:tcPr>
          <w:p>
            <w:pPr>
              <w:spacing w:line="400" w:lineRule="exact"/>
              <w:jc w:val="center"/>
              <w:rPr>
                <w:rFonts w:hint="eastAsia"/>
              </w:rPr>
            </w:pPr>
            <w:r>
              <w:rPr>
                <w:rFonts w:hint="eastAsia"/>
              </w:rPr>
              <w:t>台</w:t>
            </w:r>
          </w:p>
        </w:tc>
        <w:tc>
          <w:tcPr>
            <w:tcW w:w="1134" w:type="dxa"/>
            <w:vAlign w:val="center"/>
          </w:tcPr>
          <w:p>
            <w:pPr>
              <w:spacing w:line="400" w:lineRule="exact"/>
              <w:jc w:val="center"/>
              <w:rPr>
                <w:rFonts w:hint="eastAsia"/>
              </w:rPr>
            </w:pPr>
            <w:r>
              <w:rPr>
                <w:rFonts w:hint="eastAsia"/>
              </w:rPr>
              <w:t>4</w:t>
            </w:r>
          </w:p>
        </w:tc>
        <w:tc>
          <w:tcPr>
            <w:tcW w:w="2981" w:type="dxa"/>
            <w:vMerge w:val="continue"/>
            <w:vAlign w:val="center"/>
          </w:tcPr>
          <w:p>
            <w:pPr>
              <w:spacing w:line="400" w:lineRule="exact"/>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spacing w:line="400" w:lineRule="exact"/>
              <w:jc w:val="center"/>
              <w:rPr>
                <w:rFonts w:hint="eastAsia"/>
              </w:rPr>
            </w:pPr>
            <w:r>
              <w:rPr>
                <w:rFonts w:hint="eastAsia"/>
              </w:rPr>
              <w:t>20</w:t>
            </w:r>
          </w:p>
        </w:tc>
        <w:tc>
          <w:tcPr>
            <w:tcW w:w="2410" w:type="dxa"/>
          </w:tcPr>
          <w:p>
            <w:pPr>
              <w:jc w:val="left"/>
              <w:rPr>
                <w:rFonts w:hint="eastAsia" w:ascii="宋体" w:hAnsi="宋体"/>
              </w:rPr>
            </w:pPr>
            <w:r>
              <w:rPr>
                <w:rFonts w:hint="eastAsia" w:ascii="宋体" w:hAnsi="宋体"/>
              </w:rPr>
              <w:t>绕线式交流异步电动机自动起动控制线路</w:t>
            </w:r>
          </w:p>
        </w:tc>
        <w:tc>
          <w:tcPr>
            <w:tcW w:w="1559" w:type="dxa"/>
          </w:tcPr>
          <w:p>
            <w:pPr>
              <w:spacing w:line="400" w:lineRule="exact"/>
              <w:rPr>
                <w:rFonts w:hint="eastAsia"/>
              </w:rPr>
            </w:pPr>
            <w:r>
              <w:rPr>
                <w:rFonts w:hint="eastAsia"/>
              </w:rPr>
              <w:t>机床电气设备安装</w:t>
            </w:r>
          </w:p>
        </w:tc>
        <w:tc>
          <w:tcPr>
            <w:tcW w:w="709" w:type="dxa"/>
            <w:vAlign w:val="center"/>
          </w:tcPr>
          <w:p>
            <w:pPr>
              <w:spacing w:line="400" w:lineRule="exact"/>
              <w:jc w:val="center"/>
              <w:rPr>
                <w:rFonts w:hint="eastAsia"/>
              </w:rPr>
            </w:pPr>
            <w:r>
              <w:rPr>
                <w:rFonts w:hint="eastAsia"/>
              </w:rPr>
              <w:t>台</w:t>
            </w:r>
          </w:p>
        </w:tc>
        <w:tc>
          <w:tcPr>
            <w:tcW w:w="1134" w:type="dxa"/>
            <w:vAlign w:val="center"/>
          </w:tcPr>
          <w:p>
            <w:pPr>
              <w:spacing w:line="400" w:lineRule="exact"/>
              <w:jc w:val="center"/>
              <w:rPr>
                <w:rFonts w:hint="eastAsia"/>
              </w:rPr>
            </w:pPr>
            <w:r>
              <w:rPr>
                <w:rFonts w:hint="eastAsia"/>
              </w:rPr>
              <w:t>4</w:t>
            </w:r>
          </w:p>
        </w:tc>
        <w:tc>
          <w:tcPr>
            <w:tcW w:w="2981" w:type="dxa"/>
            <w:vMerge w:val="continue"/>
            <w:vAlign w:val="center"/>
          </w:tcPr>
          <w:p>
            <w:pPr>
              <w:spacing w:line="400" w:lineRule="exact"/>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spacing w:line="400" w:lineRule="exact"/>
              <w:jc w:val="center"/>
              <w:rPr>
                <w:rFonts w:hint="eastAsia"/>
              </w:rPr>
            </w:pPr>
            <w:r>
              <w:rPr>
                <w:rFonts w:hint="eastAsia"/>
              </w:rPr>
              <w:t>21</w:t>
            </w:r>
          </w:p>
        </w:tc>
        <w:tc>
          <w:tcPr>
            <w:tcW w:w="2410" w:type="dxa"/>
            <w:vAlign w:val="center"/>
          </w:tcPr>
          <w:p>
            <w:pPr>
              <w:jc w:val="left"/>
              <w:rPr>
                <w:rFonts w:ascii="宋体" w:hAnsi="宋体"/>
                <w:color w:val="000000"/>
              </w:rPr>
            </w:pPr>
            <w:r>
              <w:rPr>
                <w:rFonts w:hint="eastAsia" w:ascii="宋体" w:hAnsi="宋体"/>
              </w:rPr>
              <w:t>异步电动机正反转控制电路故障板</w:t>
            </w:r>
          </w:p>
        </w:tc>
        <w:tc>
          <w:tcPr>
            <w:tcW w:w="1559" w:type="dxa"/>
          </w:tcPr>
          <w:p>
            <w:pPr>
              <w:spacing w:line="400" w:lineRule="exact"/>
              <w:rPr>
                <w:rFonts w:hint="eastAsia"/>
              </w:rPr>
            </w:pPr>
            <w:r>
              <w:rPr>
                <w:rFonts w:hint="eastAsia"/>
              </w:rPr>
              <w:t>机床电气设备维修</w:t>
            </w:r>
          </w:p>
        </w:tc>
        <w:tc>
          <w:tcPr>
            <w:tcW w:w="709" w:type="dxa"/>
            <w:vAlign w:val="center"/>
          </w:tcPr>
          <w:p>
            <w:pPr>
              <w:spacing w:line="400" w:lineRule="exact"/>
              <w:jc w:val="center"/>
              <w:rPr>
                <w:rFonts w:hint="eastAsia"/>
              </w:rPr>
            </w:pPr>
            <w:r>
              <w:rPr>
                <w:rFonts w:hint="eastAsia"/>
              </w:rPr>
              <w:t>台</w:t>
            </w:r>
          </w:p>
        </w:tc>
        <w:tc>
          <w:tcPr>
            <w:tcW w:w="1134" w:type="dxa"/>
            <w:vAlign w:val="center"/>
          </w:tcPr>
          <w:p>
            <w:pPr>
              <w:spacing w:line="400" w:lineRule="exact"/>
              <w:jc w:val="center"/>
              <w:rPr>
                <w:rFonts w:hint="eastAsia"/>
              </w:rPr>
            </w:pPr>
            <w:r>
              <w:rPr>
                <w:rFonts w:hint="eastAsia"/>
              </w:rPr>
              <w:t>6</w:t>
            </w:r>
          </w:p>
        </w:tc>
        <w:tc>
          <w:tcPr>
            <w:tcW w:w="2981" w:type="dxa"/>
            <w:vMerge w:val="restart"/>
            <w:vAlign w:val="center"/>
          </w:tcPr>
          <w:p>
            <w:pPr>
              <w:spacing w:line="400" w:lineRule="exact"/>
              <w:rPr>
                <w:rFonts w:hint="eastAsia"/>
              </w:rPr>
            </w:pPr>
            <w:r>
              <w:rPr>
                <w:rFonts w:hint="eastAsia"/>
              </w:rPr>
              <w:t>维修电工初级继电控制线路维修项目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spacing w:line="400" w:lineRule="exact"/>
              <w:jc w:val="center"/>
              <w:rPr>
                <w:rFonts w:hint="eastAsia"/>
              </w:rPr>
            </w:pPr>
            <w:r>
              <w:rPr>
                <w:rFonts w:hint="eastAsia"/>
              </w:rPr>
              <w:t>22</w:t>
            </w:r>
          </w:p>
        </w:tc>
        <w:tc>
          <w:tcPr>
            <w:tcW w:w="2410" w:type="dxa"/>
          </w:tcPr>
          <w:p>
            <w:pPr>
              <w:jc w:val="left"/>
              <w:rPr>
                <w:rFonts w:hint="eastAsia" w:ascii="宋体" w:hAnsi="宋体"/>
              </w:rPr>
            </w:pPr>
            <w:r>
              <w:rPr>
                <w:rFonts w:hint="eastAsia" w:ascii="宋体" w:hAnsi="宋体"/>
              </w:rPr>
              <w:t>异步电动机星－三角减压起动控制电路故障板</w:t>
            </w:r>
          </w:p>
          <w:p>
            <w:pPr>
              <w:jc w:val="left"/>
              <w:rPr>
                <w:rFonts w:ascii="宋体" w:hAnsi="宋体"/>
              </w:rPr>
            </w:pPr>
          </w:p>
        </w:tc>
        <w:tc>
          <w:tcPr>
            <w:tcW w:w="1559" w:type="dxa"/>
          </w:tcPr>
          <w:p>
            <w:pPr>
              <w:spacing w:line="400" w:lineRule="exact"/>
              <w:rPr>
                <w:rFonts w:hint="eastAsia"/>
              </w:rPr>
            </w:pPr>
            <w:r>
              <w:rPr>
                <w:rFonts w:hint="eastAsia"/>
              </w:rPr>
              <w:t>机床电气设备维修</w:t>
            </w:r>
          </w:p>
        </w:tc>
        <w:tc>
          <w:tcPr>
            <w:tcW w:w="709" w:type="dxa"/>
            <w:vAlign w:val="center"/>
          </w:tcPr>
          <w:p>
            <w:pPr>
              <w:spacing w:line="400" w:lineRule="exact"/>
              <w:jc w:val="center"/>
              <w:rPr>
                <w:rFonts w:hint="eastAsia"/>
              </w:rPr>
            </w:pPr>
            <w:r>
              <w:rPr>
                <w:rFonts w:hint="eastAsia"/>
              </w:rPr>
              <w:t>台</w:t>
            </w:r>
          </w:p>
        </w:tc>
        <w:tc>
          <w:tcPr>
            <w:tcW w:w="1134" w:type="dxa"/>
            <w:vAlign w:val="center"/>
          </w:tcPr>
          <w:p>
            <w:pPr>
              <w:spacing w:line="400" w:lineRule="exact"/>
              <w:jc w:val="center"/>
              <w:rPr>
                <w:rFonts w:hint="eastAsia"/>
              </w:rPr>
            </w:pPr>
            <w:r>
              <w:rPr>
                <w:rFonts w:hint="eastAsia"/>
              </w:rPr>
              <w:t>6</w:t>
            </w:r>
          </w:p>
        </w:tc>
        <w:tc>
          <w:tcPr>
            <w:tcW w:w="2981" w:type="dxa"/>
            <w:vMerge w:val="continue"/>
            <w:vAlign w:val="center"/>
          </w:tcPr>
          <w:p>
            <w:pPr>
              <w:spacing w:line="400" w:lineRule="exact"/>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spacing w:line="400" w:lineRule="exact"/>
              <w:jc w:val="center"/>
              <w:rPr>
                <w:rFonts w:hint="eastAsia"/>
              </w:rPr>
            </w:pPr>
            <w:r>
              <w:rPr>
                <w:rFonts w:hint="eastAsia"/>
              </w:rPr>
              <w:t>23</w:t>
            </w:r>
          </w:p>
        </w:tc>
        <w:tc>
          <w:tcPr>
            <w:tcW w:w="2410" w:type="dxa"/>
          </w:tcPr>
          <w:p>
            <w:pPr>
              <w:jc w:val="left"/>
              <w:rPr>
                <w:rFonts w:hint="eastAsia" w:ascii="宋体" w:hAnsi="宋体"/>
              </w:rPr>
            </w:pPr>
            <w:r>
              <w:rPr>
                <w:rFonts w:hint="eastAsia" w:ascii="宋体" w:hAnsi="宋体"/>
              </w:rPr>
              <w:t>异步电动机延时起动、延时停止控制电路故障板</w:t>
            </w:r>
          </w:p>
          <w:p>
            <w:pPr>
              <w:jc w:val="left"/>
              <w:rPr>
                <w:rFonts w:ascii="宋体" w:hAnsi="宋体"/>
              </w:rPr>
            </w:pPr>
          </w:p>
        </w:tc>
        <w:tc>
          <w:tcPr>
            <w:tcW w:w="1559" w:type="dxa"/>
          </w:tcPr>
          <w:p>
            <w:pPr>
              <w:spacing w:line="400" w:lineRule="exact"/>
              <w:rPr>
                <w:rFonts w:hint="eastAsia"/>
              </w:rPr>
            </w:pPr>
            <w:r>
              <w:rPr>
                <w:rFonts w:hint="eastAsia"/>
              </w:rPr>
              <w:t>机床电气设备维修</w:t>
            </w:r>
          </w:p>
        </w:tc>
        <w:tc>
          <w:tcPr>
            <w:tcW w:w="709" w:type="dxa"/>
            <w:vAlign w:val="center"/>
          </w:tcPr>
          <w:p>
            <w:pPr>
              <w:spacing w:line="400" w:lineRule="exact"/>
              <w:jc w:val="center"/>
              <w:rPr>
                <w:rFonts w:hint="eastAsia"/>
              </w:rPr>
            </w:pPr>
            <w:r>
              <w:rPr>
                <w:rFonts w:hint="eastAsia"/>
              </w:rPr>
              <w:t>台</w:t>
            </w:r>
          </w:p>
        </w:tc>
        <w:tc>
          <w:tcPr>
            <w:tcW w:w="1134" w:type="dxa"/>
            <w:vAlign w:val="center"/>
          </w:tcPr>
          <w:p>
            <w:pPr>
              <w:spacing w:line="400" w:lineRule="exact"/>
              <w:jc w:val="center"/>
              <w:rPr>
                <w:rFonts w:hint="eastAsia"/>
              </w:rPr>
            </w:pPr>
            <w:r>
              <w:rPr>
                <w:rFonts w:hint="eastAsia"/>
              </w:rPr>
              <w:t>6</w:t>
            </w:r>
          </w:p>
        </w:tc>
        <w:tc>
          <w:tcPr>
            <w:tcW w:w="2981" w:type="dxa"/>
            <w:vMerge w:val="continue"/>
            <w:vAlign w:val="center"/>
          </w:tcPr>
          <w:p>
            <w:pPr>
              <w:spacing w:line="400" w:lineRule="exact"/>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spacing w:line="400" w:lineRule="exact"/>
              <w:jc w:val="center"/>
              <w:rPr>
                <w:rFonts w:hint="eastAsia"/>
              </w:rPr>
            </w:pPr>
            <w:r>
              <w:rPr>
                <w:rFonts w:hint="eastAsia"/>
              </w:rPr>
              <w:t>24</w:t>
            </w:r>
          </w:p>
        </w:tc>
        <w:tc>
          <w:tcPr>
            <w:tcW w:w="2410" w:type="dxa"/>
          </w:tcPr>
          <w:p>
            <w:pPr>
              <w:jc w:val="left"/>
              <w:rPr>
                <w:rFonts w:ascii="宋体" w:hAnsi="宋体"/>
              </w:rPr>
            </w:pPr>
            <w:r>
              <w:rPr>
                <w:rFonts w:hint="eastAsia" w:ascii="宋体" w:hAnsi="宋体"/>
              </w:rPr>
              <w:t>异步电动机连续运行与点动控制电路故障板</w:t>
            </w:r>
          </w:p>
        </w:tc>
        <w:tc>
          <w:tcPr>
            <w:tcW w:w="1559" w:type="dxa"/>
          </w:tcPr>
          <w:p>
            <w:pPr>
              <w:spacing w:line="400" w:lineRule="exact"/>
              <w:rPr>
                <w:rFonts w:hint="eastAsia"/>
              </w:rPr>
            </w:pPr>
            <w:r>
              <w:rPr>
                <w:rFonts w:hint="eastAsia"/>
              </w:rPr>
              <w:t>机床电气设备维修</w:t>
            </w:r>
          </w:p>
        </w:tc>
        <w:tc>
          <w:tcPr>
            <w:tcW w:w="709" w:type="dxa"/>
            <w:vAlign w:val="center"/>
          </w:tcPr>
          <w:p>
            <w:pPr>
              <w:spacing w:line="400" w:lineRule="exact"/>
              <w:jc w:val="center"/>
              <w:rPr>
                <w:rFonts w:hint="eastAsia"/>
              </w:rPr>
            </w:pPr>
            <w:r>
              <w:rPr>
                <w:rFonts w:hint="eastAsia"/>
              </w:rPr>
              <w:t>台</w:t>
            </w:r>
          </w:p>
        </w:tc>
        <w:tc>
          <w:tcPr>
            <w:tcW w:w="1134" w:type="dxa"/>
            <w:vAlign w:val="center"/>
          </w:tcPr>
          <w:p>
            <w:pPr>
              <w:spacing w:line="400" w:lineRule="exact"/>
              <w:jc w:val="center"/>
              <w:rPr>
                <w:rFonts w:hint="eastAsia"/>
              </w:rPr>
            </w:pPr>
            <w:r>
              <w:rPr>
                <w:rFonts w:hint="eastAsia"/>
              </w:rPr>
              <w:t>6</w:t>
            </w:r>
          </w:p>
        </w:tc>
        <w:tc>
          <w:tcPr>
            <w:tcW w:w="2981" w:type="dxa"/>
            <w:vMerge w:val="continue"/>
            <w:vAlign w:val="center"/>
          </w:tcPr>
          <w:p>
            <w:pPr>
              <w:spacing w:line="400" w:lineRule="exact"/>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spacing w:line="400" w:lineRule="exact"/>
              <w:jc w:val="center"/>
              <w:rPr>
                <w:rFonts w:hint="eastAsia"/>
              </w:rPr>
            </w:pPr>
            <w:r>
              <w:rPr>
                <w:rFonts w:hint="eastAsia"/>
              </w:rPr>
              <w:t>25</w:t>
            </w:r>
          </w:p>
        </w:tc>
        <w:tc>
          <w:tcPr>
            <w:tcW w:w="2410" w:type="dxa"/>
          </w:tcPr>
          <w:p>
            <w:pPr>
              <w:jc w:val="left"/>
              <w:rPr>
                <w:rFonts w:hint="eastAsia" w:ascii="宋体" w:hAnsi="宋体"/>
              </w:rPr>
            </w:pPr>
            <w:r>
              <w:rPr>
                <w:rFonts w:hint="eastAsia" w:ascii="宋体" w:hAnsi="宋体"/>
              </w:rPr>
              <w:t>带抱闸制动的异步电动机两地控制电路故障板</w:t>
            </w:r>
          </w:p>
          <w:p>
            <w:pPr>
              <w:jc w:val="left"/>
              <w:rPr>
                <w:rFonts w:hint="eastAsia" w:ascii="宋体" w:hAnsi="宋体"/>
              </w:rPr>
            </w:pPr>
          </w:p>
        </w:tc>
        <w:tc>
          <w:tcPr>
            <w:tcW w:w="1559" w:type="dxa"/>
          </w:tcPr>
          <w:p>
            <w:pPr>
              <w:spacing w:line="400" w:lineRule="exact"/>
              <w:rPr>
                <w:rFonts w:hint="eastAsia"/>
              </w:rPr>
            </w:pPr>
            <w:r>
              <w:rPr>
                <w:rFonts w:hint="eastAsia"/>
              </w:rPr>
              <w:t>机床电气设备维修</w:t>
            </w:r>
          </w:p>
        </w:tc>
        <w:tc>
          <w:tcPr>
            <w:tcW w:w="709" w:type="dxa"/>
            <w:vAlign w:val="center"/>
          </w:tcPr>
          <w:p>
            <w:pPr>
              <w:spacing w:line="400" w:lineRule="exact"/>
              <w:jc w:val="center"/>
              <w:rPr>
                <w:rFonts w:hint="eastAsia"/>
              </w:rPr>
            </w:pPr>
            <w:r>
              <w:rPr>
                <w:rFonts w:hint="eastAsia"/>
              </w:rPr>
              <w:t>台</w:t>
            </w:r>
          </w:p>
        </w:tc>
        <w:tc>
          <w:tcPr>
            <w:tcW w:w="1134" w:type="dxa"/>
            <w:vAlign w:val="center"/>
          </w:tcPr>
          <w:p>
            <w:pPr>
              <w:spacing w:line="400" w:lineRule="exact"/>
              <w:jc w:val="center"/>
              <w:rPr>
                <w:rFonts w:hint="eastAsia"/>
              </w:rPr>
            </w:pPr>
            <w:r>
              <w:rPr>
                <w:rFonts w:hint="eastAsia"/>
              </w:rPr>
              <w:t>5</w:t>
            </w:r>
          </w:p>
        </w:tc>
        <w:tc>
          <w:tcPr>
            <w:tcW w:w="2981" w:type="dxa"/>
            <w:vMerge w:val="continue"/>
            <w:vAlign w:val="center"/>
          </w:tcPr>
          <w:p>
            <w:pPr>
              <w:spacing w:line="400" w:lineRule="exact"/>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spacing w:line="400" w:lineRule="exact"/>
              <w:jc w:val="center"/>
              <w:rPr>
                <w:rFonts w:hint="eastAsia"/>
              </w:rPr>
            </w:pPr>
            <w:r>
              <w:rPr>
                <w:rFonts w:hint="eastAsia"/>
              </w:rPr>
              <w:t>26</w:t>
            </w:r>
          </w:p>
        </w:tc>
        <w:tc>
          <w:tcPr>
            <w:tcW w:w="2410" w:type="dxa"/>
            <w:vAlign w:val="center"/>
          </w:tcPr>
          <w:p>
            <w:pPr>
              <w:jc w:val="left"/>
              <w:rPr>
                <w:rFonts w:ascii="宋体" w:hAnsi="宋体"/>
                <w:b/>
                <w:color w:val="000000"/>
              </w:rPr>
            </w:pPr>
            <w:r>
              <w:rPr>
                <w:rFonts w:hint="eastAsia" w:ascii="宋体" w:hAnsi="宋体"/>
              </w:rPr>
              <w:t>M7130平面磨床电气控制线路故障板</w:t>
            </w:r>
          </w:p>
        </w:tc>
        <w:tc>
          <w:tcPr>
            <w:tcW w:w="1559" w:type="dxa"/>
          </w:tcPr>
          <w:p>
            <w:pPr>
              <w:spacing w:line="400" w:lineRule="exact"/>
              <w:rPr>
                <w:rFonts w:hint="eastAsia"/>
              </w:rPr>
            </w:pPr>
            <w:r>
              <w:rPr>
                <w:rFonts w:hint="eastAsia"/>
              </w:rPr>
              <w:t>机床电气设备维修</w:t>
            </w:r>
          </w:p>
        </w:tc>
        <w:tc>
          <w:tcPr>
            <w:tcW w:w="709" w:type="dxa"/>
            <w:vAlign w:val="center"/>
          </w:tcPr>
          <w:p>
            <w:pPr>
              <w:spacing w:line="400" w:lineRule="exact"/>
              <w:jc w:val="center"/>
              <w:rPr>
                <w:rFonts w:hint="eastAsia"/>
              </w:rPr>
            </w:pPr>
            <w:r>
              <w:rPr>
                <w:rFonts w:hint="eastAsia"/>
              </w:rPr>
              <w:t>台</w:t>
            </w:r>
          </w:p>
        </w:tc>
        <w:tc>
          <w:tcPr>
            <w:tcW w:w="1134" w:type="dxa"/>
            <w:vAlign w:val="center"/>
          </w:tcPr>
          <w:p>
            <w:pPr>
              <w:spacing w:line="400" w:lineRule="exact"/>
              <w:jc w:val="center"/>
              <w:rPr>
                <w:rFonts w:hint="eastAsia"/>
              </w:rPr>
            </w:pPr>
            <w:r>
              <w:rPr>
                <w:rFonts w:hint="eastAsia"/>
              </w:rPr>
              <w:t>9</w:t>
            </w:r>
          </w:p>
        </w:tc>
        <w:tc>
          <w:tcPr>
            <w:tcW w:w="2981" w:type="dxa"/>
            <w:vMerge w:val="restart"/>
            <w:vAlign w:val="center"/>
          </w:tcPr>
          <w:p>
            <w:pPr>
              <w:spacing w:line="400" w:lineRule="exact"/>
              <w:rPr>
                <w:rFonts w:hint="eastAsia"/>
              </w:rPr>
            </w:pPr>
            <w:r>
              <w:rPr>
                <w:rFonts w:hint="eastAsia"/>
              </w:rPr>
              <w:t>维修电工中级机床电气维修项目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spacing w:line="400" w:lineRule="exact"/>
              <w:jc w:val="center"/>
              <w:rPr>
                <w:rFonts w:hint="eastAsia"/>
              </w:rPr>
            </w:pPr>
            <w:r>
              <w:rPr>
                <w:rFonts w:hint="eastAsia"/>
              </w:rPr>
              <w:t>27</w:t>
            </w:r>
          </w:p>
        </w:tc>
        <w:tc>
          <w:tcPr>
            <w:tcW w:w="2410" w:type="dxa"/>
            <w:vAlign w:val="center"/>
          </w:tcPr>
          <w:p>
            <w:pPr>
              <w:jc w:val="left"/>
            </w:pPr>
            <w:r>
              <w:rPr>
                <w:rFonts w:hint="eastAsia" w:ascii="宋体" w:hAnsi="宋体"/>
              </w:rPr>
              <w:t>C6150车床电气控制线路排故障板</w:t>
            </w:r>
          </w:p>
        </w:tc>
        <w:tc>
          <w:tcPr>
            <w:tcW w:w="1559" w:type="dxa"/>
          </w:tcPr>
          <w:p>
            <w:pPr>
              <w:spacing w:line="400" w:lineRule="exact"/>
              <w:rPr>
                <w:rFonts w:hint="eastAsia"/>
              </w:rPr>
            </w:pPr>
            <w:r>
              <w:rPr>
                <w:rFonts w:hint="eastAsia"/>
              </w:rPr>
              <w:t>机床电气设备维修</w:t>
            </w:r>
          </w:p>
        </w:tc>
        <w:tc>
          <w:tcPr>
            <w:tcW w:w="709" w:type="dxa"/>
            <w:vAlign w:val="center"/>
          </w:tcPr>
          <w:p>
            <w:pPr>
              <w:spacing w:line="400" w:lineRule="exact"/>
              <w:jc w:val="center"/>
              <w:rPr>
                <w:rFonts w:hint="eastAsia"/>
              </w:rPr>
            </w:pPr>
            <w:r>
              <w:rPr>
                <w:rFonts w:hint="eastAsia"/>
              </w:rPr>
              <w:t>台</w:t>
            </w:r>
          </w:p>
        </w:tc>
        <w:tc>
          <w:tcPr>
            <w:tcW w:w="1134" w:type="dxa"/>
            <w:vAlign w:val="center"/>
          </w:tcPr>
          <w:p>
            <w:pPr>
              <w:spacing w:line="400" w:lineRule="exact"/>
              <w:jc w:val="center"/>
              <w:rPr>
                <w:rFonts w:hint="eastAsia"/>
              </w:rPr>
            </w:pPr>
            <w:r>
              <w:rPr>
                <w:rFonts w:hint="eastAsia"/>
              </w:rPr>
              <w:t>9</w:t>
            </w:r>
          </w:p>
        </w:tc>
        <w:tc>
          <w:tcPr>
            <w:tcW w:w="2981" w:type="dxa"/>
            <w:vMerge w:val="continue"/>
            <w:vAlign w:val="center"/>
          </w:tcPr>
          <w:p>
            <w:pPr>
              <w:spacing w:line="400" w:lineRule="exact"/>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spacing w:line="400" w:lineRule="exact"/>
              <w:jc w:val="center"/>
              <w:rPr>
                <w:rFonts w:hint="eastAsia"/>
              </w:rPr>
            </w:pPr>
            <w:r>
              <w:rPr>
                <w:rFonts w:hint="eastAsia"/>
              </w:rPr>
              <w:t>28</w:t>
            </w:r>
          </w:p>
        </w:tc>
        <w:tc>
          <w:tcPr>
            <w:tcW w:w="2410" w:type="dxa"/>
            <w:vAlign w:val="center"/>
          </w:tcPr>
          <w:p>
            <w:pPr>
              <w:jc w:val="left"/>
              <w:rPr>
                <w:rFonts w:hint="eastAsia" w:ascii="宋体" w:hAnsi="宋体"/>
              </w:rPr>
            </w:pPr>
            <w:r>
              <w:rPr>
                <w:rFonts w:hint="eastAsia" w:ascii="宋体" w:hAnsi="宋体"/>
              </w:rPr>
              <w:t>Z3040摇臂钻床电气控制线路故障板</w:t>
            </w:r>
          </w:p>
        </w:tc>
        <w:tc>
          <w:tcPr>
            <w:tcW w:w="1559" w:type="dxa"/>
          </w:tcPr>
          <w:p>
            <w:pPr>
              <w:spacing w:line="400" w:lineRule="exact"/>
              <w:rPr>
                <w:rFonts w:hint="eastAsia"/>
              </w:rPr>
            </w:pPr>
            <w:r>
              <w:rPr>
                <w:rFonts w:hint="eastAsia"/>
              </w:rPr>
              <w:t>机床电气设备维修</w:t>
            </w:r>
          </w:p>
        </w:tc>
        <w:tc>
          <w:tcPr>
            <w:tcW w:w="709" w:type="dxa"/>
            <w:vAlign w:val="center"/>
          </w:tcPr>
          <w:p>
            <w:pPr>
              <w:spacing w:line="400" w:lineRule="exact"/>
              <w:jc w:val="center"/>
              <w:rPr>
                <w:rFonts w:hint="eastAsia"/>
              </w:rPr>
            </w:pPr>
            <w:r>
              <w:rPr>
                <w:rFonts w:hint="eastAsia"/>
              </w:rPr>
              <w:t>台</w:t>
            </w:r>
          </w:p>
        </w:tc>
        <w:tc>
          <w:tcPr>
            <w:tcW w:w="1134" w:type="dxa"/>
            <w:vAlign w:val="center"/>
          </w:tcPr>
          <w:p>
            <w:pPr>
              <w:spacing w:line="400" w:lineRule="exact"/>
              <w:jc w:val="center"/>
              <w:rPr>
                <w:rFonts w:hint="eastAsia"/>
              </w:rPr>
            </w:pPr>
            <w:r>
              <w:rPr>
                <w:rFonts w:hint="eastAsia"/>
              </w:rPr>
              <w:t>9</w:t>
            </w:r>
          </w:p>
        </w:tc>
        <w:tc>
          <w:tcPr>
            <w:tcW w:w="2981" w:type="dxa"/>
            <w:vMerge w:val="continue"/>
            <w:vAlign w:val="center"/>
          </w:tcPr>
          <w:p>
            <w:pPr>
              <w:spacing w:line="400" w:lineRule="exact"/>
              <w:jc w:val="center"/>
              <w:rPr>
                <w:rFonts w:hint="eastAsia"/>
              </w:rPr>
            </w:pPr>
          </w:p>
        </w:tc>
      </w:tr>
    </w:tbl>
    <w:p>
      <w:pPr>
        <w:spacing w:line="360" w:lineRule="auto"/>
        <w:ind w:firstLine="420" w:firstLineChars="200"/>
        <w:rPr>
          <w:rFonts w:hint="eastAsia"/>
        </w:rPr>
      </w:pPr>
    </w:p>
    <w:p>
      <w:pPr>
        <w:spacing w:line="360" w:lineRule="auto"/>
        <w:rPr>
          <w:rFonts w:hint="eastAsia" w:ascii="黑体" w:hAnsi="宋体" w:eastAsia="黑体" w:cs="黑体"/>
          <w:b w:val="0"/>
          <w:bCs w:val="0"/>
          <w:sz w:val="24"/>
          <w:szCs w:val="24"/>
          <w:lang w:val="en-US" w:eastAsia="zh-CN"/>
        </w:rPr>
      </w:pPr>
      <w:r>
        <w:rPr>
          <w:rFonts w:hint="eastAsia" w:ascii="黑体" w:hAnsi="宋体" w:eastAsia="黑体" w:cs="黑体"/>
          <w:b w:val="0"/>
          <w:bCs w:val="0"/>
          <w:sz w:val="24"/>
          <w:szCs w:val="24"/>
          <w:lang w:val="en-US" w:eastAsia="zh-CN"/>
        </w:rPr>
        <w:t>2.8 自动化控制系统的运行与维护   实训（实验）室</w:t>
      </w:r>
    </w:p>
    <w:p>
      <w:pPr>
        <w:spacing w:line="360" w:lineRule="auto"/>
        <w:ind w:firstLine="420"/>
        <w:rPr>
          <w:rFonts w:hint="eastAsia" w:ascii="宋体" w:hAnsi="宋体" w:cs="宋体"/>
        </w:rPr>
      </w:pPr>
      <w:r>
        <w:rPr>
          <w:rFonts w:hint="eastAsia" w:ascii="宋体" w:hAnsi="宋体" w:cs="宋体"/>
        </w:rPr>
        <w:t>功能：适用课程《</w:t>
      </w:r>
      <w:r>
        <w:rPr>
          <w:rFonts w:hint="eastAsia"/>
        </w:rPr>
        <w:t>自动控制系统的运行与维护</w:t>
      </w:r>
      <w:r>
        <w:rPr>
          <w:rFonts w:hint="eastAsia" w:ascii="宋体" w:hAnsi="宋体" w:cs="宋体"/>
        </w:rPr>
        <w:t>》，可开展组装机械手、绘制电气控制原理图并接线、按气动系统图连接气路、按控制要求编写PLC控制程序和设置变频器参数等项目实训。</w:t>
      </w:r>
    </w:p>
    <w:p>
      <w:pPr>
        <w:spacing w:line="360" w:lineRule="auto"/>
        <w:ind w:firstLine="420"/>
        <w:rPr>
          <w:rFonts w:hint="eastAsia"/>
        </w:rPr>
      </w:pPr>
      <w:r>
        <w:rPr>
          <w:rFonts w:hint="eastAsia" w:ascii="宋体" w:hAnsi="宋体" w:cs="宋体"/>
        </w:rPr>
        <w:t>主要设备装备标准（以一个标准班40人配置）</w:t>
      </w:r>
    </w:p>
    <w:tbl>
      <w:tblPr>
        <w:tblStyle w:val="12"/>
        <w:tblW w:w="94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5"/>
        <w:gridCol w:w="2410"/>
        <w:gridCol w:w="1559"/>
        <w:gridCol w:w="709"/>
        <w:gridCol w:w="1134"/>
        <w:gridCol w:w="29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spacing w:line="400" w:lineRule="exact"/>
              <w:jc w:val="center"/>
              <w:rPr>
                <w:rFonts w:hint="eastAsia"/>
              </w:rPr>
            </w:pPr>
            <w:r>
              <w:rPr>
                <w:rFonts w:hint="eastAsia"/>
              </w:rPr>
              <w:t>序号</w:t>
            </w:r>
          </w:p>
        </w:tc>
        <w:tc>
          <w:tcPr>
            <w:tcW w:w="2410" w:type="dxa"/>
            <w:vAlign w:val="center"/>
          </w:tcPr>
          <w:p>
            <w:pPr>
              <w:spacing w:line="400" w:lineRule="exact"/>
              <w:jc w:val="center"/>
              <w:rPr>
                <w:rFonts w:hint="eastAsia"/>
              </w:rPr>
            </w:pPr>
            <w:r>
              <w:rPr>
                <w:rFonts w:hint="eastAsia"/>
              </w:rPr>
              <w:t>设备名称</w:t>
            </w:r>
          </w:p>
        </w:tc>
        <w:tc>
          <w:tcPr>
            <w:tcW w:w="1559" w:type="dxa"/>
            <w:vAlign w:val="center"/>
          </w:tcPr>
          <w:p>
            <w:pPr>
              <w:spacing w:line="400" w:lineRule="exact"/>
              <w:jc w:val="center"/>
              <w:rPr>
                <w:rFonts w:hint="eastAsia"/>
              </w:rPr>
            </w:pPr>
            <w:r>
              <w:rPr>
                <w:rFonts w:hint="eastAsia"/>
              </w:rPr>
              <w:t>用途</w:t>
            </w:r>
          </w:p>
        </w:tc>
        <w:tc>
          <w:tcPr>
            <w:tcW w:w="709" w:type="dxa"/>
            <w:vAlign w:val="center"/>
          </w:tcPr>
          <w:p>
            <w:pPr>
              <w:spacing w:line="400" w:lineRule="exact"/>
              <w:jc w:val="center"/>
              <w:rPr>
                <w:rFonts w:hint="eastAsia"/>
              </w:rPr>
            </w:pPr>
            <w:r>
              <w:rPr>
                <w:rFonts w:hint="eastAsia"/>
              </w:rPr>
              <w:t>单位</w:t>
            </w:r>
          </w:p>
        </w:tc>
        <w:tc>
          <w:tcPr>
            <w:tcW w:w="1134" w:type="dxa"/>
            <w:vAlign w:val="center"/>
          </w:tcPr>
          <w:p>
            <w:pPr>
              <w:spacing w:line="400" w:lineRule="exact"/>
              <w:jc w:val="center"/>
              <w:rPr>
                <w:rFonts w:hint="eastAsia"/>
              </w:rPr>
            </w:pPr>
            <w:r>
              <w:rPr>
                <w:rFonts w:hint="eastAsia"/>
              </w:rPr>
              <w:t>基本配置</w:t>
            </w:r>
          </w:p>
        </w:tc>
        <w:tc>
          <w:tcPr>
            <w:tcW w:w="2981" w:type="dxa"/>
            <w:vAlign w:val="center"/>
          </w:tcPr>
          <w:p>
            <w:pPr>
              <w:spacing w:line="400" w:lineRule="exact"/>
              <w:jc w:val="center"/>
              <w:rPr>
                <w:rFonts w:hint="eastAsia"/>
              </w:rPr>
            </w:pPr>
            <w:r>
              <w:rPr>
                <w:rFonts w:hint="eastAsia"/>
              </w:rPr>
              <w:t>适用范围（职业技能鉴定项目）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spacing w:line="400" w:lineRule="exact"/>
              <w:jc w:val="center"/>
              <w:rPr>
                <w:rFonts w:hint="eastAsia"/>
              </w:rPr>
            </w:pPr>
            <w:r>
              <w:rPr>
                <w:rFonts w:hint="eastAsia"/>
              </w:rPr>
              <w:t>1</w:t>
            </w:r>
          </w:p>
        </w:tc>
        <w:tc>
          <w:tcPr>
            <w:tcW w:w="2410" w:type="dxa"/>
            <w:vAlign w:val="center"/>
          </w:tcPr>
          <w:p>
            <w:pPr>
              <w:spacing w:line="400" w:lineRule="exact"/>
              <w:rPr>
                <w:rFonts w:hint="eastAsia"/>
              </w:rPr>
            </w:pPr>
            <w:r>
              <w:rPr>
                <w:rFonts w:hint="eastAsia"/>
              </w:rPr>
              <w:t>YL-235A型机电一体化设备</w:t>
            </w:r>
          </w:p>
        </w:tc>
        <w:tc>
          <w:tcPr>
            <w:tcW w:w="1559" w:type="dxa"/>
            <w:vAlign w:val="center"/>
          </w:tcPr>
          <w:p>
            <w:pPr>
              <w:spacing w:line="400" w:lineRule="exact"/>
              <w:jc w:val="center"/>
            </w:pPr>
            <w:r>
              <w:rPr>
                <w:rFonts w:hint="eastAsia"/>
              </w:rPr>
              <w:t>机械手、传送带、物料盘等机械部件组装、电气控制系统连接、气动回路连接、变频器运行参数设置。</w:t>
            </w:r>
          </w:p>
        </w:tc>
        <w:tc>
          <w:tcPr>
            <w:tcW w:w="709" w:type="dxa"/>
            <w:vAlign w:val="center"/>
          </w:tcPr>
          <w:p>
            <w:pPr>
              <w:spacing w:line="400" w:lineRule="exact"/>
              <w:jc w:val="center"/>
            </w:pPr>
            <w:r>
              <w:rPr>
                <w:rFonts w:hint="eastAsia"/>
              </w:rPr>
              <w:t>台</w:t>
            </w:r>
          </w:p>
        </w:tc>
        <w:tc>
          <w:tcPr>
            <w:tcW w:w="1134" w:type="dxa"/>
            <w:vAlign w:val="center"/>
          </w:tcPr>
          <w:p>
            <w:pPr>
              <w:spacing w:line="400" w:lineRule="exact"/>
              <w:jc w:val="center"/>
            </w:pPr>
            <w:r>
              <w:rPr>
                <w:rFonts w:hint="eastAsia"/>
              </w:rPr>
              <w:t>26</w:t>
            </w:r>
          </w:p>
        </w:tc>
        <w:tc>
          <w:tcPr>
            <w:tcW w:w="2981" w:type="dxa"/>
            <w:vMerge w:val="restart"/>
            <w:vAlign w:val="center"/>
          </w:tcPr>
          <w:p>
            <w:pPr>
              <w:spacing w:line="400" w:lineRule="exact"/>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spacing w:line="400" w:lineRule="exact"/>
              <w:jc w:val="center"/>
              <w:rPr>
                <w:rFonts w:hint="eastAsia"/>
              </w:rPr>
            </w:pPr>
            <w:r>
              <w:rPr>
                <w:rFonts w:hint="eastAsia"/>
              </w:rPr>
              <w:t>2</w:t>
            </w:r>
          </w:p>
        </w:tc>
        <w:tc>
          <w:tcPr>
            <w:tcW w:w="2410" w:type="dxa"/>
            <w:vAlign w:val="center"/>
          </w:tcPr>
          <w:p>
            <w:pPr>
              <w:spacing w:line="400" w:lineRule="exact"/>
              <w:jc w:val="center"/>
            </w:pPr>
            <w:r>
              <w:rPr>
                <w:rFonts w:hint="eastAsia"/>
              </w:rPr>
              <w:t>电脑</w:t>
            </w:r>
          </w:p>
        </w:tc>
        <w:tc>
          <w:tcPr>
            <w:tcW w:w="1559" w:type="dxa"/>
            <w:vAlign w:val="center"/>
          </w:tcPr>
          <w:p>
            <w:pPr>
              <w:spacing w:line="400" w:lineRule="exact"/>
              <w:jc w:val="center"/>
            </w:pPr>
            <w:r>
              <w:rPr>
                <w:rFonts w:hint="eastAsia"/>
              </w:rPr>
              <w:t>触摸屏软件界面制作与下载调试、PLC运行程序编写与下载调试</w:t>
            </w:r>
          </w:p>
        </w:tc>
        <w:tc>
          <w:tcPr>
            <w:tcW w:w="709" w:type="dxa"/>
            <w:vAlign w:val="center"/>
          </w:tcPr>
          <w:p>
            <w:pPr>
              <w:spacing w:line="400" w:lineRule="exact"/>
              <w:jc w:val="center"/>
            </w:pPr>
            <w:r>
              <w:rPr>
                <w:rFonts w:hint="eastAsia"/>
              </w:rPr>
              <w:t>台</w:t>
            </w:r>
          </w:p>
        </w:tc>
        <w:tc>
          <w:tcPr>
            <w:tcW w:w="1134" w:type="dxa"/>
            <w:vAlign w:val="center"/>
          </w:tcPr>
          <w:p>
            <w:pPr>
              <w:spacing w:line="400" w:lineRule="exact"/>
              <w:jc w:val="center"/>
            </w:pPr>
            <w:r>
              <w:rPr>
                <w:rFonts w:hint="eastAsia"/>
              </w:rPr>
              <w:t>26</w:t>
            </w:r>
          </w:p>
        </w:tc>
        <w:tc>
          <w:tcPr>
            <w:tcW w:w="2981" w:type="dxa"/>
            <w:vMerge w:val="continue"/>
            <w:vAlign w:val="center"/>
          </w:tcPr>
          <w:p>
            <w:pPr>
              <w:spacing w:line="400" w:lineRule="exact"/>
              <w:jc w:val="center"/>
              <w:rPr>
                <w:rFonts w:hint="eastAsia"/>
              </w:rPr>
            </w:pPr>
          </w:p>
        </w:tc>
      </w:tr>
    </w:tbl>
    <w:p>
      <w:pPr>
        <w:spacing w:line="360" w:lineRule="auto"/>
        <w:rPr>
          <w:rFonts w:hint="eastAsia"/>
        </w:rPr>
      </w:pPr>
    </w:p>
    <w:p>
      <w:pPr>
        <w:spacing w:line="360" w:lineRule="auto"/>
        <w:ind w:firstLine="422" w:firstLineChars="200"/>
        <w:rPr>
          <w:rFonts w:hint="eastAsia" w:ascii="宋体" w:hAnsi="宋体"/>
          <w:b/>
          <w:bCs w:val="0"/>
        </w:rPr>
      </w:pPr>
      <w:bookmarkStart w:id="6" w:name="_Toc20432530"/>
      <w:r>
        <w:rPr>
          <w:rFonts w:hint="eastAsia" w:ascii="宋体" w:hAnsi="宋体"/>
          <w:b/>
          <w:bCs w:val="0"/>
        </w:rPr>
        <w:t>3.校企合作基地</w:t>
      </w:r>
      <w:bookmarkEnd w:id="6"/>
    </w:p>
    <w:p>
      <w:pPr>
        <w:pStyle w:val="3"/>
        <w:keepNext/>
        <w:jc w:val="center"/>
        <w:rPr>
          <w:rFonts w:hint="eastAsia"/>
          <w:highlight w:val="none"/>
        </w:rPr>
      </w:pPr>
      <w:r>
        <w:rPr>
          <w:rFonts w:hint="eastAsia"/>
          <w:highlight w:val="none"/>
          <w:lang w:eastAsia="zh-CN"/>
        </w:rPr>
        <w:t>电气运行与控制</w:t>
      </w:r>
      <w:r>
        <w:rPr>
          <w:rFonts w:hint="eastAsia"/>
          <w:highlight w:val="none"/>
        </w:rPr>
        <w:t>校企合作基地</w:t>
      </w: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19"/>
        <w:gridCol w:w="3407"/>
        <w:gridCol w:w="25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02" w:type="dxa"/>
          </w:tcPr>
          <w:p>
            <w:pPr>
              <w:rPr>
                <w:rFonts w:hint="eastAsia" w:eastAsia="宋体"/>
                <w:highlight w:val="none"/>
                <w:vertAlign w:val="baseline"/>
                <w:lang w:eastAsia="zh-CN"/>
              </w:rPr>
            </w:pPr>
            <w:r>
              <w:rPr>
                <w:rFonts w:hint="eastAsia"/>
                <w:highlight w:val="none"/>
                <w:vertAlign w:val="baseline"/>
                <w:lang w:eastAsia="zh-CN"/>
              </w:rPr>
              <w:t>序号</w:t>
            </w:r>
          </w:p>
        </w:tc>
        <w:tc>
          <w:tcPr>
            <w:tcW w:w="3257" w:type="dxa"/>
            <w:vAlign w:val="top"/>
          </w:tcPr>
          <w:p>
            <w:pPr>
              <w:spacing w:beforeLines="0" w:afterLines="0"/>
              <w:jc w:val="center"/>
              <w:rPr>
                <w:rFonts w:hint="eastAsia" w:ascii="宋体" w:hAnsi="宋体" w:eastAsia="宋体" w:cs="Calibri"/>
                <w:b/>
                <w:color w:val="000000"/>
                <w:kern w:val="2"/>
                <w:sz w:val="22"/>
                <w:szCs w:val="21"/>
                <w:highlight w:val="none"/>
                <w:lang w:val="en-US" w:eastAsia="zh-CN" w:bidi="ar-SA"/>
              </w:rPr>
            </w:pPr>
            <w:r>
              <w:rPr>
                <w:rFonts w:hint="eastAsia" w:ascii="宋体" w:hAnsi="宋体"/>
                <w:b/>
                <w:color w:val="000000"/>
                <w:sz w:val="22"/>
                <w:highlight w:val="none"/>
              </w:rPr>
              <w:t>校外实训基地名称</w:t>
            </w:r>
          </w:p>
        </w:tc>
        <w:tc>
          <w:tcPr>
            <w:tcW w:w="2663" w:type="dxa"/>
            <w:vAlign w:val="top"/>
          </w:tcPr>
          <w:p>
            <w:pPr>
              <w:spacing w:beforeLines="0" w:afterLines="0"/>
              <w:jc w:val="center"/>
              <w:rPr>
                <w:rFonts w:hint="eastAsia" w:ascii="宋体" w:hAnsi="宋体" w:eastAsia="宋体" w:cs="Calibri"/>
                <w:b/>
                <w:color w:val="000000"/>
                <w:kern w:val="2"/>
                <w:sz w:val="22"/>
                <w:szCs w:val="21"/>
                <w:highlight w:val="none"/>
                <w:lang w:val="en-US" w:eastAsia="zh-CN" w:bidi="ar-SA"/>
              </w:rPr>
            </w:pPr>
            <w:r>
              <w:rPr>
                <w:rFonts w:hint="eastAsia" w:ascii="宋体" w:hAnsi="宋体"/>
                <w:b/>
                <w:color w:val="000000"/>
                <w:sz w:val="22"/>
                <w:highlight w:val="none"/>
              </w:rPr>
              <w:t>签约时间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602" w:type="dxa"/>
          </w:tcPr>
          <w:p>
            <w:pPr>
              <w:rPr>
                <w:rFonts w:hint="eastAsia" w:eastAsia="宋体"/>
                <w:highlight w:val="none"/>
                <w:vertAlign w:val="baseline"/>
                <w:lang w:val="en-US" w:eastAsia="zh-CN"/>
              </w:rPr>
            </w:pPr>
            <w:r>
              <w:rPr>
                <w:rFonts w:hint="eastAsia"/>
                <w:highlight w:val="none"/>
                <w:vertAlign w:val="baseline"/>
                <w:lang w:val="en-US" w:eastAsia="zh-CN"/>
              </w:rPr>
              <w:t>1</w:t>
            </w:r>
          </w:p>
        </w:tc>
        <w:tc>
          <w:tcPr>
            <w:tcW w:w="3257" w:type="dxa"/>
            <w:vAlign w:val="top"/>
          </w:tcPr>
          <w:p>
            <w:pPr>
              <w:spacing w:beforeLines="0" w:afterLines="0"/>
              <w:jc w:val="center"/>
              <w:rPr>
                <w:rFonts w:hint="eastAsia" w:ascii="宋体" w:hAnsi="宋体" w:eastAsia="宋体" w:cs="Calibri"/>
                <w:color w:val="000000"/>
                <w:kern w:val="2"/>
                <w:sz w:val="22"/>
                <w:szCs w:val="21"/>
                <w:highlight w:val="none"/>
                <w:lang w:val="en-US" w:eastAsia="zh-CN" w:bidi="ar-SA"/>
              </w:rPr>
            </w:pPr>
            <w:r>
              <w:rPr>
                <w:rFonts w:hint="eastAsia" w:ascii="宋体" w:hAnsi="宋体"/>
                <w:color w:val="000000"/>
                <w:sz w:val="22"/>
                <w:highlight w:val="none"/>
              </w:rPr>
              <w:t>北京华航唯实机器人科技股份有限公司</w:t>
            </w:r>
          </w:p>
        </w:tc>
        <w:tc>
          <w:tcPr>
            <w:tcW w:w="2663" w:type="dxa"/>
            <w:vAlign w:val="top"/>
          </w:tcPr>
          <w:p>
            <w:pPr>
              <w:spacing w:beforeLines="0" w:afterLines="0"/>
              <w:jc w:val="center"/>
              <w:rPr>
                <w:rFonts w:hint="eastAsia" w:ascii="宋体" w:hAnsi="宋体" w:eastAsia="宋体" w:cs="Calibri"/>
                <w:color w:val="000000"/>
                <w:kern w:val="2"/>
                <w:sz w:val="22"/>
                <w:szCs w:val="21"/>
                <w:highlight w:val="none"/>
                <w:lang w:val="en-US" w:eastAsia="zh-CN" w:bidi="ar-SA"/>
              </w:rPr>
            </w:pPr>
            <w:r>
              <w:rPr>
                <w:rFonts w:hint="eastAsia" w:ascii="宋体" w:hAnsi="宋体"/>
                <w:color w:val="000000"/>
                <w:sz w:val="22"/>
                <w:highlight w:val="none"/>
              </w:rPr>
              <w:t>201811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02" w:type="dxa"/>
          </w:tcPr>
          <w:p>
            <w:pPr>
              <w:rPr>
                <w:rFonts w:hint="eastAsia" w:eastAsia="宋体"/>
                <w:highlight w:val="none"/>
                <w:vertAlign w:val="baseline"/>
                <w:lang w:val="en-US" w:eastAsia="zh-CN"/>
              </w:rPr>
            </w:pPr>
            <w:r>
              <w:rPr>
                <w:rFonts w:hint="eastAsia"/>
                <w:highlight w:val="none"/>
                <w:vertAlign w:val="baseline"/>
                <w:lang w:val="en-US" w:eastAsia="zh-CN"/>
              </w:rPr>
              <w:t>2</w:t>
            </w:r>
          </w:p>
        </w:tc>
        <w:tc>
          <w:tcPr>
            <w:tcW w:w="3257" w:type="dxa"/>
            <w:vAlign w:val="top"/>
          </w:tcPr>
          <w:p>
            <w:pPr>
              <w:spacing w:beforeLines="0" w:afterLines="0"/>
              <w:jc w:val="center"/>
              <w:rPr>
                <w:rFonts w:hint="eastAsia" w:ascii="宋体" w:hAnsi="宋体" w:eastAsia="宋体" w:cs="Calibri"/>
                <w:color w:val="000000"/>
                <w:kern w:val="2"/>
                <w:sz w:val="22"/>
                <w:szCs w:val="21"/>
                <w:highlight w:val="none"/>
                <w:lang w:val="en-US" w:eastAsia="zh-CN" w:bidi="ar-SA"/>
              </w:rPr>
            </w:pPr>
            <w:r>
              <w:rPr>
                <w:rFonts w:hint="eastAsia" w:ascii="宋体" w:hAnsi="宋体"/>
                <w:color w:val="000000"/>
                <w:sz w:val="22"/>
                <w:highlight w:val="none"/>
              </w:rPr>
              <w:t>江苏汇博机器人技术股份有限公司</w:t>
            </w:r>
          </w:p>
        </w:tc>
        <w:tc>
          <w:tcPr>
            <w:tcW w:w="2663" w:type="dxa"/>
            <w:vAlign w:val="top"/>
          </w:tcPr>
          <w:p>
            <w:pPr>
              <w:spacing w:beforeLines="0" w:afterLines="0"/>
              <w:jc w:val="center"/>
              <w:rPr>
                <w:rFonts w:hint="eastAsia" w:ascii="宋体" w:hAnsi="宋体" w:eastAsia="宋体" w:cs="Calibri"/>
                <w:color w:val="000000"/>
                <w:kern w:val="2"/>
                <w:sz w:val="22"/>
                <w:szCs w:val="21"/>
                <w:highlight w:val="none"/>
                <w:lang w:val="en-US" w:eastAsia="zh-CN" w:bidi="ar-SA"/>
              </w:rPr>
            </w:pPr>
            <w:r>
              <w:rPr>
                <w:rFonts w:hint="eastAsia" w:ascii="宋体" w:hAnsi="宋体"/>
                <w:color w:val="000000"/>
                <w:sz w:val="22"/>
                <w:highlight w:val="none"/>
              </w:rPr>
              <w:t>201610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02" w:type="dxa"/>
          </w:tcPr>
          <w:p>
            <w:pPr>
              <w:rPr>
                <w:rFonts w:hint="eastAsia" w:eastAsia="宋体"/>
                <w:highlight w:val="none"/>
                <w:vertAlign w:val="baseline"/>
                <w:lang w:val="en-US" w:eastAsia="zh-CN"/>
              </w:rPr>
            </w:pPr>
            <w:r>
              <w:rPr>
                <w:rFonts w:hint="eastAsia"/>
                <w:highlight w:val="none"/>
                <w:vertAlign w:val="baseline"/>
                <w:lang w:val="en-US" w:eastAsia="zh-CN"/>
              </w:rPr>
              <w:t>3</w:t>
            </w:r>
          </w:p>
        </w:tc>
        <w:tc>
          <w:tcPr>
            <w:tcW w:w="3257" w:type="dxa"/>
            <w:vAlign w:val="top"/>
          </w:tcPr>
          <w:p>
            <w:pPr>
              <w:spacing w:beforeLines="0" w:afterLines="0"/>
              <w:jc w:val="center"/>
              <w:rPr>
                <w:rFonts w:hint="eastAsia" w:ascii="宋体" w:hAnsi="宋体" w:eastAsia="宋体" w:cs="Calibri"/>
                <w:color w:val="000000"/>
                <w:kern w:val="2"/>
                <w:sz w:val="22"/>
                <w:szCs w:val="21"/>
                <w:highlight w:val="none"/>
                <w:lang w:val="en-US" w:eastAsia="zh-CN" w:bidi="ar-SA"/>
              </w:rPr>
            </w:pPr>
            <w:r>
              <w:rPr>
                <w:rFonts w:hint="eastAsia" w:ascii="宋体" w:hAnsi="宋体"/>
                <w:color w:val="000000"/>
                <w:sz w:val="22"/>
                <w:highlight w:val="none"/>
              </w:rPr>
              <w:t>日立电梯上海有限公司</w:t>
            </w:r>
          </w:p>
        </w:tc>
        <w:tc>
          <w:tcPr>
            <w:tcW w:w="2663" w:type="dxa"/>
            <w:vAlign w:val="top"/>
          </w:tcPr>
          <w:p>
            <w:pPr>
              <w:spacing w:beforeLines="0" w:afterLines="0"/>
              <w:jc w:val="center"/>
              <w:rPr>
                <w:rFonts w:hint="eastAsia" w:ascii="宋体" w:hAnsi="宋体" w:eastAsia="宋体" w:cs="Calibri"/>
                <w:color w:val="000000"/>
                <w:kern w:val="2"/>
                <w:sz w:val="22"/>
                <w:szCs w:val="21"/>
                <w:highlight w:val="none"/>
                <w:lang w:val="en-US" w:eastAsia="zh-CN" w:bidi="ar-SA"/>
              </w:rPr>
            </w:pPr>
            <w:r>
              <w:rPr>
                <w:rFonts w:hint="eastAsia" w:ascii="宋体" w:hAnsi="宋体"/>
                <w:color w:val="000000"/>
                <w:sz w:val="22"/>
                <w:highlight w:val="none"/>
              </w:rPr>
              <w:t>201610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02" w:type="dxa"/>
          </w:tcPr>
          <w:p>
            <w:pPr>
              <w:rPr>
                <w:rFonts w:hint="eastAsia" w:eastAsia="宋体"/>
                <w:highlight w:val="none"/>
                <w:vertAlign w:val="baseline"/>
                <w:lang w:val="en-US" w:eastAsia="zh-CN"/>
              </w:rPr>
            </w:pPr>
            <w:r>
              <w:rPr>
                <w:rFonts w:hint="eastAsia"/>
                <w:highlight w:val="none"/>
                <w:vertAlign w:val="baseline"/>
                <w:lang w:val="en-US" w:eastAsia="zh-CN"/>
              </w:rPr>
              <w:t>4</w:t>
            </w:r>
          </w:p>
        </w:tc>
        <w:tc>
          <w:tcPr>
            <w:tcW w:w="3257" w:type="dxa"/>
            <w:vAlign w:val="top"/>
          </w:tcPr>
          <w:p>
            <w:pPr>
              <w:spacing w:beforeLines="0" w:afterLines="0"/>
              <w:jc w:val="left"/>
              <w:rPr>
                <w:rFonts w:hint="eastAsia" w:ascii="宋体" w:hAnsi="宋体" w:eastAsia="宋体" w:cs="Calibri"/>
                <w:color w:val="000000"/>
                <w:kern w:val="2"/>
                <w:sz w:val="22"/>
                <w:szCs w:val="21"/>
                <w:highlight w:val="none"/>
                <w:lang w:val="en-US" w:eastAsia="zh-CN" w:bidi="ar-SA"/>
              </w:rPr>
            </w:pPr>
            <w:r>
              <w:rPr>
                <w:rFonts w:hint="eastAsia" w:ascii="宋体" w:hAnsi="宋体"/>
                <w:color w:val="000000"/>
                <w:sz w:val="22"/>
                <w:highlight w:val="none"/>
              </w:rPr>
              <w:t>迅达电梯中国有限公司</w:t>
            </w:r>
          </w:p>
        </w:tc>
        <w:tc>
          <w:tcPr>
            <w:tcW w:w="2663" w:type="dxa"/>
            <w:vAlign w:val="top"/>
          </w:tcPr>
          <w:p>
            <w:pPr>
              <w:spacing w:beforeLines="0" w:afterLines="0"/>
              <w:jc w:val="center"/>
              <w:rPr>
                <w:rFonts w:hint="eastAsia" w:ascii="宋体" w:hAnsi="宋体" w:eastAsia="宋体" w:cs="Calibri"/>
                <w:color w:val="000000"/>
                <w:kern w:val="2"/>
                <w:sz w:val="22"/>
                <w:szCs w:val="21"/>
                <w:highlight w:val="none"/>
                <w:lang w:val="en-US" w:eastAsia="zh-CN" w:bidi="ar-SA"/>
              </w:rPr>
            </w:pPr>
            <w:r>
              <w:rPr>
                <w:rFonts w:hint="eastAsia" w:ascii="宋体" w:hAnsi="宋体"/>
                <w:color w:val="000000"/>
                <w:sz w:val="22"/>
                <w:highlight w:val="none"/>
              </w:rPr>
              <w:t>201610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02" w:type="dxa"/>
          </w:tcPr>
          <w:p>
            <w:pPr>
              <w:rPr>
                <w:rFonts w:hint="eastAsia" w:eastAsia="宋体"/>
                <w:highlight w:val="none"/>
                <w:vertAlign w:val="baseline"/>
                <w:lang w:val="en-US" w:eastAsia="zh-CN"/>
              </w:rPr>
            </w:pPr>
            <w:r>
              <w:rPr>
                <w:rFonts w:hint="eastAsia"/>
                <w:highlight w:val="none"/>
                <w:vertAlign w:val="baseline"/>
                <w:lang w:val="en-US" w:eastAsia="zh-CN"/>
              </w:rPr>
              <w:t>5</w:t>
            </w:r>
          </w:p>
        </w:tc>
        <w:tc>
          <w:tcPr>
            <w:tcW w:w="3257" w:type="dxa"/>
            <w:vAlign w:val="top"/>
          </w:tcPr>
          <w:p>
            <w:pPr>
              <w:spacing w:beforeLines="0" w:afterLines="0"/>
              <w:jc w:val="left"/>
              <w:rPr>
                <w:rFonts w:hint="eastAsia" w:ascii="宋体" w:hAnsi="宋体" w:eastAsia="宋体" w:cs="Calibri"/>
                <w:color w:val="000000"/>
                <w:kern w:val="2"/>
                <w:sz w:val="21"/>
                <w:szCs w:val="21"/>
                <w:highlight w:val="none"/>
                <w:lang w:val="en-US" w:eastAsia="zh-CN" w:bidi="ar-SA"/>
              </w:rPr>
            </w:pPr>
            <w:r>
              <w:rPr>
                <w:rFonts w:hint="eastAsia" w:ascii="宋体" w:hAnsi="宋体"/>
                <w:color w:val="000000"/>
                <w:sz w:val="21"/>
                <w:highlight w:val="none"/>
              </w:rPr>
              <w:t>上海旭拓电子通讯设备有限公司</w:t>
            </w:r>
          </w:p>
        </w:tc>
        <w:tc>
          <w:tcPr>
            <w:tcW w:w="2663" w:type="dxa"/>
            <w:vAlign w:val="top"/>
          </w:tcPr>
          <w:p>
            <w:pPr>
              <w:spacing w:beforeLines="0" w:afterLines="0"/>
              <w:jc w:val="center"/>
              <w:rPr>
                <w:rFonts w:hint="eastAsia" w:ascii="宋体" w:hAnsi="宋体" w:eastAsia="宋体" w:cs="Calibri"/>
                <w:color w:val="000000"/>
                <w:kern w:val="2"/>
                <w:sz w:val="22"/>
                <w:szCs w:val="21"/>
                <w:highlight w:val="none"/>
                <w:lang w:val="en-US" w:eastAsia="zh-CN" w:bidi="ar-SA"/>
              </w:rPr>
            </w:pPr>
            <w:r>
              <w:rPr>
                <w:rFonts w:hint="eastAsia" w:ascii="宋体" w:hAnsi="宋体"/>
                <w:color w:val="000000"/>
                <w:sz w:val="22"/>
                <w:highlight w:val="none"/>
              </w:rPr>
              <w:t>201606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02" w:type="dxa"/>
          </w:tcPr>
          <w:p>
            <w:pPr>
              <w:rPr>
                <w:rFonts w:hint="eastAsia" w:eastAsia="宋体"/>
                <w:highlight w:val="none"/>
                <w:vertAlign w:val="baseline"/>
                <w:lang w:val="en-US" w:eastAsia="zh-CN"/>
              </w:rPr>
            </w:pPr>
            <w:r>
              <w:rPr>
                <w:rFonts w:hint="eastAsia"/>
                <w:highlight w:val="none"/>
                <w:vertAlign w:val="baseline"/>
                <w:lang w:val="en-US" w:eastAsia="zh-CN"/>
              </w:rPr>
              <w:t>6</w:t>
            </w:r>
          </w:p>
        </w:tc>
        <w:tc>
          <w:tcPr>
            <w:tcW w:w="3257" w:type="dxa"/>
            <w:vAlign w:val="top"/>
          </w:tcPr>
          <w:p>
            <w:pPr>
              <w:spacing w:beforeLines="0" w:afterLines="0"/>
              <w:jc w:val="center"/>
              <w:rPr>
                <w:rFonts w:hint="eastAsia" w:ascii="宋体" w:hAnsi="宋体" w:eastAsia="宋体" w:cs="Calibri"/>
                <w:color w:val="000000"/>
                <w:kern w:val="2"/>
                <w:sz w:val="22"/>
                <w:szCs w:val="21"/>
                <w:highlight w:val="none"/>
                <w:lang w:val="en-US" w:eastAsia="zh-CN" w:bidi="ar-SA"/>
              </w:rPr>
            </w:pPr>
            <w:r>
              <w:rPr>
                <w:rFonts w:hint="eastAsia" w:ascii="宋体" w:hAnsi="宋体"/>
                <w:color w:val="000000"/>
                <w:sz w:val="22"/>
                <w:highlight w:val="none"/>
              </w:rPr>
              <w:t>上海天灵开关厂有限公司</w:t>
            </w:r>
          </w:p>
        </w:tc>
        <w:tc>
          <w:tcPr>
            <w:tcW w:w="2663" w:type="dxa"/>
            <w:vAlign w:val="top"/>
          </w:tcPr>
          <w:p>
            <w:pPr>
              <w:spacing w:beforeLines="0" w:afterLines="0"/>
              <w:jc w:val="center"/>
              <w:rPr>
                <w:rFonts w:hint="eastAsia" w:ascii="宋体" w:hAnsi="宋体" w:eastAsia="宋体" w:cs="Calibri"/>
                <w:color w:val="000000"/>
                <w:kern w:val="2"/>
                <w:sz w:val="22"/>
                <w:szCs w:val="21"/>
                <w:highlight w:val="none"/>
                <w:lang w:val="en-US" w:eastAsia="zh-CN" w:bidi="ar-SA"/>
              </w:rPr>
            </w:pPr>
            <w:r>
              <w:rPr>
                <w:rFonts w:hint="eastAsia" w:ascii="宋体" w:hAnsi="宋体"/>
                <w:color w:val="000000"/>
                <w:sz w:val="22"/>
                <w:highlight w:val="none"/>
              </w:rPr>
              <w:t>200501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02" w:type="dxa"/>
          </w:tcPr>
          <w:p>
            <w:pPr>
              <w:rPr>
                <w:rFonts w:hint="eastAsia" w:eastAsia="宋体"/>
                <w:highlight w:val="none"/>
                <w:vertAlign w:val="baseline"/>
                <w:lang w:val="en-US" w:eastAsia="zh-CN"/>
              </w:rPr>
            </w:pPr>
            <w:r>
              <w:rPr>
                <w:rFonts w:hint="eastAsia"/>
                <w:highlight w:val="none"/>
                <w:vertAlign w:val="baseline"/>
                <w:lang w:val="en-US" w:eastAsia="zh-CN"/>
              </w:rPr>
              <w:t>7</w:t>
            </w:r>
          </w:p>
        </w:tc>
        <w:tc>
          <w:tcPr>
            <w:tcW w:w="3257" w:type="dxa"/>
            <w:vAlign w:val="top"/>
          </w:tcPr>
          <w:p>
            <w:pPr>
              <w:spacing w:beforeLines="0" w:afterLines="0"/>
              <w:jc w:val="center"/>
              <w:rPr>
                <w:rFonts w:hint="eastAsia" w:ascii="宋体" w:hAnsi="宋体" w:eastAsia="宋体" w:cs="Calibri"/>
                <w:color w:val="000000"/>
                <w:kern w:val="2"/>
                <w:sz w:val="22"/>
                <w:szCs w:val="21"/>
                <w:highlight w:val="none"/>
                <w:lang w:val="en-US" w:eastAsia="zh-CN" w:bidi="ar-SA"/>
              </w:rPr>
            </w:pPr>
            <w:r>
              <w:rPr>
                <w:rFonts w:hint="eastAsia" w:ascii="宋体" w:hAnsi="宋体"/>
                <w:color w:val="000000"/>
                <w:sz w:val="22"/>
                <w:highlight w:val="none"/>
              </w:rPr>
              <w:t>飞利浦电子科技（上海）有限公司</w:t>
            </w:r>
          </w:p>
        </w:tc>
        <w:tc>
          <w:tcPr>
            <w:tcW w:w="2663" w:type="dxa"/>
            <w:vAlign w:val="top"/>
          </w:tcPr>
          <w:p>
            <w:pPr>
              <w:spacing w:beforeLines="0" w:afterLines="0"/>
              <w:jc w:val="center"/>
              <w:rPr>
                <w:rFonts w:hint="eastAsia" w:ascii="宋体" w:hAnsi="宋体" w:eastAsia="宋体" w:cs="Calibri"/>
                <w:color w:val="000000"/>
                <w:kern w:val="2"/>
                <w:sz w:val="22"/>
                <w:szCs w:val="21"/>
                <w:highlight w:val="none"/>
                <w:lang w:val="en-US" w:eastAsia="zh-CN" w:bidi="ar-SA"/>
              </w:rPr>
            </w:pPr>
            <w:r>
              <w:rPr>
                <w:rFonts w:hint="eastAsia" w:ascii="宋体" w:hAnsi="宋体"/>
                <w:color w:val="000000"/>
                <w:sz w:val="22"/>
                <w:highlight w:val="none"/>
              </w:rPr>
              <w:t>201001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02" w:type="dxa"/>
          </w:tcPr>
          <w:p>
            <w:pPr>
              <w:rPr>
                <w:rFonts w:hint="eastAsia" w:eastAsia="宋体"/>
                <w:highlight w:val="none"/>
                <w:vertAlign w:val="baseline"/>
                <w:lang w:val="en-US" w:eastAsia="zh-CN"/>
              </w:rPr>
            </w:pPr>
            <w:r>
              <w:rPr>
                <w:rFonts w:hint="eastAsia"/>
                <w:highlight w:val="none"/>
                <w:vertAlign w:val="baseline"/>
                <w:lang w:val="en-US" w:eastAsia="zh-CN"/>
              </w:rPr>
              <w:t>8</w:t>
            </w:r>
          </w:p>
        </w:tc>
        <w:tc>
          <w:tcPr>
            <w:tcW w:w="3257" w:type="dxa"/>
            <w:vAlign w:val="top"/>
          </w:tcPr>
          <w:p>
            <w:pPr>
              <w:spacing w:beforeLines="0" w:afterLines="0"/>
              <w:jc w:val="center"/>
              <w:rPr>
                <w:rFonts w:hint="eastAsia" w:ascii="宋体" w:hAnsi="宋体" w:eastAsia="宋体" w:cs="Calibri"/>
                <w:color w:val="000000"/>
                <w:kern w:val="2"/>
                <w:sz w:val="22"/>
                <w:szCs w:val="21"/>
                <w:highlight w:val="none"/>
                <w:lang w:val="en-US" w:eastAsia="zh-CN" w:bidi="ar-SA"/>
              </w:rPr>
            </w:pPr>
            <w:r>
              <w:rPr>
                <w:rFonts w:hint="eastAsia" w:ascii="宋体" w:hAnsi="宋体"/>
                <w:color w:val="000000"/>
                <w:sz w:val="22"/>
                <w:highlight w:val="none"/>
              </w:rPr>
              <w:t>上海辛格林纳新时达电机有限公司</w:t>
            </w:r>
          </w:p>
        </w:tc>
        <w:tc>
          <w:tcPr>
            <w:tcW w:w="2663" w:type="dxa"/>
            <w:vAlign w:val="top"/>
          </w:tcPr>
          <w:p>
            <w:pPr>
              <w:spacing w:beforeLines="0" w:afterLines="0"/>
              <w:jc w:val="center"/>
              <w:rPr>
                <w:rFonts w:hint="eastAsia" w:ascii="宋体" w:hAnsi="宋体" w:eastAsia="宋体" w:cs="Calibri"/>
                <w:color w:val="000000"/>
                <w:kern w:val="2"/>
                <w:sz w:val="22"/>
                <w:szCs w:val="21"/>
                <w:highlight w:val="none"/>
                <w:lang w:val="en-US" w:eastAsia="zh-CN" w:bidi="ar-SA"/>
              </w:rPr>
            </w:pPr>
            <w:r>
              <w:rPr>
                <w:rFonts w:hint="eastAsia" w:ascii="宋体" w:hAnsi="宋体"/>
                <w:color w:val="000000"/>
                <w:sz w:val="22"/>
                <w:highlight w:val="none"/>
              </w:rPr>
              <w:t>201001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02" w:type="dxa"/>
          </w:tcPr>
          <w:p>
            <w:pPr>
              <w:rPr>
                <w:rFonts w:hint="eastAsia" w:eastAsia="宋体"/>
                <w:highlight w:val="none"/>
                <w:vertAlign w:val="baseline"/>
                <w:lang w:val="en-US" w:eastAsia="zh-CN"/>
              </w:rPr>
            </w:pPr>
            <w:r>
              <w:rPr>
                <w:rFonts w:hint="eastAsia"/>
                <w:highlight w:val="none"/>
                <w:vertAlign w:val="baseline"/>
                <w:lang w:val="en-US" w:eastAsia="zh-CN"/>
              </w:rPr>
              <w:t>9</w:t>
            </w:r>
          </w:p>
        </w:tc>
        <w:tc>
          <w:tcPr>
            <w:tcW w:w="3257" w:type="dxa"/>
            <w:vAlign w:val="top"/>
          </w:tcPr>
          <w:p>
            <w:pPr>
              <w:spacing w:beforeLines="0" w:afterLines="0"/>
              <w:jc w:val="center"/>
              <w:rPr>
                <w:rFonts w:hint="eastAsia" w:ascii="宋体" w:hAnsi="宋体" w:eastAsia="宋体" w:cs="Calibri"/>
                <w:color w:val="000000"/>
                <w:kern w:val="2"/>
                <w:sz w:val="22"/>
                <w:szCs w:val="21"/>
                <w:highlight w:val="none"/>
                <w:lang w:val="en-US" w:eastAsia="zh-CN" w:bidi="ar-SA"/>
              </w:rPr>
            </w:pPr>
            <w:r>
              <w:rPr>
                <w:rFonts w:hint="eastAsia" w:ascii="宋体" w:hAnsi="宋体"/>
                <w:color w:val="000000"/>
                <w:sz w:val="22"/>
                <w:highlight w:val="none"/>
              </w:rPr>
              <w:t>上海汽车变速器有限公司</w:t>
            </w:r>
          </w:p>
        </w:tc>
        <w:tc>
          <w:tcPr>
            <w:tcW w:w="2663" w:type="dxa"/>
            <w:vAlign w:val="top"/>
          </w:tcPr>
          <w:p>
            <w:pPr>
              <w:spacing w:beforeLines="0" w:afterLines="0"/>
              <w:jc w:val="center"/>
              <w:rPr>
                <w:rFonts w:hint="eastAsia" w:ascii="宋体" w:hAnsi="宋体" w:eastAsia="宋体" w:cs="Calibri"/>
                <w:color w:val="000000"/>
                <w:kern w:val="2"/>
                <w:sz w:val="22"/>
                <w:szCs w:val="21"/>
                <w:highlight w:val="none"/>
                <w:lang w:val="en-US" w:eastAsia="zh-CN" w:bidi="ar-SA"/>
              </w:rPr>
            </w:pPr>
            <w:r>
              <w:rPr>
                <w:rFonts w:hint="eastAsia" w:ascii="宋体" w:hAnsi="宋体"/>
                <w:color w:val="000000"/>
                <w:sz w:val="22"/>
                <w:highlight w:val="none"/>
              </w:rPr>
              <w:t>201001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02" w:type="dxa"/>
          </w:tcPr>
          <w:p>
            <w:pPr>
              <w:rPr>
                <w:rFonts w:hint="default" w:eastAsia="宋体"/>
                <w:highlight w:val="none"/>
                <w:vertAlign w:val="baseline"/>
                <w:lang w:val="en-US" w:eastAsia="zh-CN"/>
              </w:rPr>
            </w:pPr>
            <w:r>
              <w:rPr>
                <w:rFonts w:hint="eastAsia"/>
                <w:highlight w:val="none"/>
                <w:vertAlign w:val="baseline"/>
                <w:lang w:val="en-US" w:eastAsia="zh-CN"/>
              </w:rPr>
              <w:t>10</w:t>
            </w:r>
          </w:p>
        </w:tc>
        <w:tc>
          <w:tcPr>
            <w:tcW w:w="3257" w:type="dxa"/>
            <w:vAlign w:val="top"/>
          </w:tcPr>
          <w:p>
            <w:pPr>
              <w:spacing w:beforeLines="0" w:afterLines="0"/>
              <w:jc w:val="center"/>
              <w:rPr>
                <w:rFonts w:hint="eastAsia" w:ascii="宋体" w:hAnsi="宋体" w:eastAsia="宋体" w:cs="Calibri"/>
                <w:color w:val="000000"/>
                <w:kern w:val="2"/>
                <w:sz w:val="22"/>
                <w:szCs w:val="21"/>
                <w:highlight w:val="none"/>
                <w:lang w:val="en-US" w:eastAsia="zh-CN" w:bidi="ar-SA"/>
              </w:rPr>
            </w:pPr>
            <w:r>
              <w:rPr>
                <w:rFonts w:hint="eastAsia" w:ascii="宋体" w:hAnsi="宋体"/>
                <w:color w:val="000000"/>
                <w:sz w:val="22"/>
                <w:highlight w:val="none"/>
              </w:rPr>
              <w:t>上海汽车制动系统有限公司</w:t>
            </w:r>
          </w:p>
        </w:tc>
        <w:tc>
          <w:tcPr>
            <w:tcW w:w="2663" w:type="dxa"/>
            <w:vAlign w:val="top"/>
          </w:tcPr>
          <w:p>
            <w:pPr>
              <w:spacing w:beforeLines="0" w:afterLines="0"/>
              <w:jc w:val="center"/>
              <w:rPr>
                <w:rFonts w:hint="eastAsia" w:ascii="宋体" w:hAnsi="宋体" w:eastAsia="宋体" w:cs="Calibri"/>
                <w:color w:val="000000"/>
                <w:kern w:val="2"/>
                <w:sz w:val="22"/>
                <w:szCs w:val="21"/>
                <w:highlight w:val="none"/>
                <w:lang w:val="en-US" w:eastAsia="zh-CN" w:bidi="ar-SA"/>
              </w:rPr>
            </w:pPr>
            <w:r>
              <w:rPr>
                <w:rFonts w:hint="eastAsia" w:ascii="宋体" w:hAnsi="宋体"/>
                <w:color w:val="000000"/>
                <w:sz w:val="22"/>
                <w:highlight w:val="none"/>
              </w:rPr>
              <w:t>201001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02" w:type="dxa"/>
          </w:tcPr>
          <w:p>
            <w:pPr>
              <w:rPr>
                <w:rFonts w:hint="default" w:eastAsia="宋体"/>
                <w:highlight w:val="none"/>
                <w:vertAlign w:val="baseline"/>
                <w:lang w:val="en-US" w:eastAsia="zh-CN"/>
              </w:rPr>
            </w:pPr>
            <w:r>
              <w:rPr>
                <w:rFonts w:hint="eastAsia"/>
                <w:highlight w:val="none"/>
                <w:vertAlign w:val="baseline"/>
                <w:lang w:val="en-US" w:eastAsia="zh-CN"/>
              </w:rPr>
              <w:t>11</w:t>
            </w:r>
          </w:p>
        </w:tc>
        <w:tc>
          <w:tcPr>
            <w:tcW w:w="3257" w:type="dxa"/>
            <w:vAlign w:val="top"/>
          </w:tcPr>
          <w:p>
            <w:pPr>
              <w:spacing w:beforeLines="0" w:afterLines="0"/>
              <w:jc w:val="center"/>
              <w:rPr>
                <w:rFonts w:hint="eastAsia" w:ascii="宋体" w:hAnsi="宋体" w:eastAsia="宋体" w:cs="Calibri"/>
                <w:color w:val="000000"/>
                <w:kern w:val="2"/>
                <w:sz w:val="22"/>
                <w:szCs w:val="21"/>
                <w:highlight w:val="none"/>
                <w:lang w:val="en-US" w:eastAsia="zh-CN" w:bidi="ar-SA"/>
              </w:rPr>
            </w:pPr>
            <w:r>
              <w:rPr>
                <w:rFonts w:hint="eastAsia" w:ascii="宋体" w:hAnsi="宋体"/>
                <w:color w:val="000000"/>
                <w:sz w:val="22"/>
                <w:highlight w:val="none"/>
              </w:rPr>
              <w:t>福伊特工业技术服务（上海）有限公司</w:t>
            </w:r>
          </w:p>
        </w:tc>
        <w:tc>
          <w:tcPr>
            <w:tcW w:w="2663" w:type="dxa"/>
            <w:vAlign w:val="top"/>
          </w:tcPr>
          <w:p>
            <w:pPr>
              <w:spacing w:beforeLines="0" w:afterLines="0"/>
              <w:jc w:val="center"/>
              <w:rPr>
                <w:rFonts w:hint="eastAsia" w:ascii="宋体" w:hAnsi="宋体" w:eastAsia="宋体" w:cs="Calibri"/>
                <w:color w:val="000000"/>
                <w:kern w:val="2"/>
                <w:sz w:val="22"/>
                <w:szCs w:val="21"/>
                <w:highlight w:val="none"/>
                <w:lang w:val="en-US" w:eastAsia="zh-CN" w:bidi="ar-SA"/>
              </w:rPr>
            </w:pPr>
            <w:r>
              <w:rPr>
                <w:rFonts w:hint="eastAsia" w:ascii="宋体" w:hAnsi="宋体"/>
                <w:color w:val="000000"/>
                <w:sz w:val="22"/>
                <w:highlight w:val="none"/>
              </w:rPr>
              <w:t>201401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pPr>
              <w:rPr>
                <w:rFonts w:hint="default" w:eastAsia="宋体"/>
                <w:highlight w:val="none"/>
                <w:vertAlign w:val="baseline"/>
                <w:lang w:val="en-US" w:eastAsia="zh-CN"/>
              </w:rPr>
            </w:pPr>
            <w:r>
              <w:rPr>
                <w:rFonts w:hint="eastAsia"/>
                <w:highlight w:val="none"/>
                <w:vertAlign w:val="baseline"/>
                <w:lang w:val="en-US" w:eastAsia="zh-CN"/>
              </w:rPr>
              <w:t>12</w:t>
            </w:r>
          </w:p>
        </w:tc>
        <w:tc>
          <w:tcPr>
            <w:tcW w:w="0" w:type="auto"/>
            <w:vAlign w:val="top"/>
          </w:tcPr>
          <w:p>
            <w:pPr>
              <w:spacing w:beforeLines="0" w:afterLines="0"/>
              <w:jc w:val="center"/>
              <w:rPr>
                <w:rFonts w:hint="eastAsia" w:ascii="宋体" w:hAnsi="宋体" w:eastAsia="宋体" w:cs="Calibri"/>
                <w:color w:val="000000"/>
                <w:kern w:val="2"/>
                <w:sz w:val="22"/>
                <w:szCs w:val="21"/>
                <w:highlight w:val="none"/>
                <w:lang w:val="en-US" w:eastAsia="zh-CN" w:bidi="ar-SA"/>
              </w:rPr>
            </w:pPr>
            <w:r>
              <w:rPr>
                <w:rFonts w:hint="eastAsia" w:ascii="宋体" w:hAnsi="宋体"/>
                <w:color w:val="000000"/>
                <w:sz w:val="22"/>
                <w:highlight w:val="none"/>
              </w:rPr>
              <w:t>斯凯孚汽车技术（上海）有限公司</w:t>
            </w:r>
          </w:p>
        </w:tc>
        <w:tc>
          <w:tcPr>
            <w:tcW w:w="0" w:type="auto"/>
            <w:vAlign w:val="top"/>
          </w:tcPr>
          <w:p>
            <w:pPr>
              <w:spacing w:beforeLines="0" w:afterLines="0"/>
              <w:jc w:val="center"/>
              <w:rPr>
                <w:rFonts w:hint="eastAsia" w:ascii="宋体" w:hAnsi="宋体" w:eastAsia="宋体" w:cs="Calibri"/>
                <w:color w:val="000000"/>
                <w:kern w:val="2"/>
                <w:sz w:val="22"/>
                <w:szCs w:val="21"/>
                <w:highlight w:val="none"/>
                <w:lang w:val="en-US" w:eastAsia="zh-CN" w:bidi="ar-SA"/>
              </w:rPr>
            </w:pPr>
            <w:r>
              <w:rPr>
                <w:rFonts w:hint="eastAsia" w:ascii="宋体" w:hAnsi="宋体"/>
                <w:color w:val="000000"/>
                <w:sz w:val="22"/>
                <w:highlight w:val="none"/>
              </w:rPr>
              <w:t>201401</w:t>
            </w:r>
          </w:p>
        </w:tc>
      </w:tr>
    </w:tbl>
    <w:p/>
    <w:p>
      <w:pPr>
        <w:spacing w:line="360" w:lineRule="auto"/>
        <w:ind w:firstLine="422" w:firstLineChars="200"/>
        <w:rPr>
          <w:rFonts w:hint="eastAsia" w:ascii="宋体" w:hAnsi="宋体"/>
          <w:b/>
          <w:bCs w:val="0"/>
        </w:rPr>
      </w:pPr>
      <w:bookmarkStart w:id="7" w:name="_Toc20432531"/>
      <w:r>
        <w:rPr>
          <w:rFonts w:hint="eastAsia" w:ascii="宋体" w:hAnsi="宋体"/>
          <w:b/>
          <w:bCs w:val="0"/>
        </w:rPr>
        <w:t>4.支持信息化教学方面</w:t>
      </w:r>
      <w:bookmarkEnd w:id="7"/>
    </w:p>
    <w:p>
      <w:pPr>
        <w:spacing w:line="360" w:lineRule="auto"/>
        <w:ind w:firstLine="420" w:firstLineChars="200"/>
        <w:rPr>
          <w:rFonts w:hint="eastAsia"/>
        </w:rPr>
      </w:pPr>
      <w:r>
        <w:rPr>
          <w:rFonts w:hint="eastAsia"/>
        </w:rPr>
        <w:t>具有教学资源库、模拟仿真软件、学习通等信息化教学平台，引导鼓励教师开发并利用信息化教学资源、教学平台创新教学方法、提升教学效果。</w:t>
      </w:r>
    </w:p>
    <w:p>
      <w:pPr>
        <w:numPr>
          <w:ilvl w:val="0"/>
          <w:numId w:val="2"/>
        </w:numPr>
        <w:spacing w:line="360" w:lineRule="auto"/>
        <w:ind w:left="0" w:leftChars="0" w:firstLine="0" w:firstLineChars="0"/>
        <w:rPr>
          <w:rFonts w:hint="eastAsia" w:ascii="楷体" w:hAnsi="楷体" w:eastAsia="楷体" w:cs="楷体"/>
          <w:b/>
          <w:bCs/>
          <w:sz w:val="28"/>
          <w:szCs w:val="28"/>
          <w:lang w:eastAsia="zh-CN"/>
        </w:rPr>
      </w:pPr>
      <w:r>
        <w:rPr>
          <w:rFonts w:hint="eastAsia" w:ascii="楷体" w:hAnsi="楷体" w:eastAsia="楷体" w:cs="楷体"/>
          <w:b/>
          <w:bCs/>
          <w:sz w:val="28"/>
          <w:szCs w:val="28"/>
          <w:lang w:eastAsia="zh-CN"/>
        </w:rPr>
        <w:t>教学资源</w:t>
      </w:r>
    </w:p>
    <w:p>
      <w:pPr>
        <w:pStyle w:val="33"/>
        <w:spacing w:before="217" w:after="217"/>
        <w:ind w:firstLine="562"/>
        <w:rPr>
          <w:rFonts w:hint="eastAsia" w:ascii="Calibri" w:hAnsi="Calibri" w:eastAsia="宋体" w:cs="Calibri"/>
          <w:kern w:val="2"/>
          <w:sz w:val="21"/>
          <w:szCs w:val="21"/>
          <w:lang w:val="en-US" w:eastAsia="zh-CN" w:bidi="ar-SA"/>
        </w:rPr>
      </w:pPr>
      <w:bookmarkStart w:id="8" w:name="_Toc20432533"/>
      <w:r>
        <w:rPr>
          <w:rFonts w:hint="eastAsia" w:ascii="Calibri" w:hAnsi="Calibri" w:eastAsia="宋体" w:cs="Calibri"/>
          <w:kern w:val="2"/>
          <w:sz w:val="21"/>
          <w:szCs w:val="21"/>
          <w:lang w:val="en-US" w:eastAsia="zh-CN" w:bidi="ar-SA"/>
        </w:rPr>
        <w:t>1.教材选用</w:t>
      </w:r>
      <w:bookmarkEnd w:id="8"/>
    </w:p>
    <w:p>
      <w:pPr>
        <w:pStyle w:val="35"/>
        <w:ind w:firstLine="480"/>
        <w:rPr>
          <w:rFonts w:hint="eastAsia" w:ascii="Calibri" w:hAnsi="Calibri" w:eastAsia="宋体" w:cs="Calibri"/>
          <w:kern w:val="2"/>
          <w:sz w:val="21"/>
          <w:szCs w:val="21"/>
          <w:lang w:val="en-US" w:eastAsia="zh-CN" w:bidi="ar-SA"/>
        </w:rPr>
      </w:pPr>
      <w:r>
        <w:rPr>
          <w:rFonts w:hint="eastAsia" w:ascii="Calibri" w:hAnsi="Calibri" w:eastAsia="宋体" w:cs="Calibri"/>
          <w:kern w:val="2"/>
          <w:sz w:val="21"/>
          <w:szCs w:val="21"/>
          <w:lang w:val="en-US" w:eastAsia="zh-CN" w:bidi="ar-SA"/>
        </w:rPr>
        <w:t>按照国家规定选用教材，禁止不合格教材进入课堂。由专业教师、行业专家和教研人员等参与教材选用，经过规范程序择优选用教材，首选职业教育国家规划教材。</w:t>
      </w:r>
    </w:p>
    <w:p>
      <w:pPr>
        <w:pStyle w:val="33"/>
        <w:spacing w:before="217" w:after="217"/>
        <w:ind w:firstLine="562"/>
        <w:rPr>
          <w:rFonts w:hint="eastAsia" w:ascii="Calibri" w:hAnsi="Calibri" w:eastAsia="宋体" w:cs="Calibri"/>
          <w:kern w:val="2"/>
          <w:sz w:val="21"/>
          <w:szCs w:val="21"/>
          <w:lang w:val="en-US" w:eastAsia="zh-CN" w:bidi="ar-SA"/>
        </w:rPr>
      </w:pPr>
      <w:bookmarkStart w:id="9" w:name="_Toc20432534"/>
      <w:r>
        <w:rPr>
          <w:rFonts w:hint="eastAsia" w:ascii="Calibri" w:hAnsi="Calibri" w:eastAsia="宋体" w:cs="Calibri"/>
          <w:kern w:val="2"/>
          <w:sz w:val="21"/>
          <w:szCs w:val="21"/>
          <w:lang w:val="en-US" w:eastAsia="zh-CN" w:bidi="ar-SA"/>
        </w:rPr>
        <w:t>2.图书文献配备</w:t>
      </w:r>
      <w:bookmarkEnd w:id="9"/>
    </w:p>
    <w:p>
      <w:pPr>
        <w:pStyle w:val="35"/>
        <w:ind w:firstLine="480"/>
        <w:rPr>
          <w:rFonts w:hint="eastAsia" w:ascii="Calibri" w:hAnsi="Calibri" w:eastAsia="宋体" w:cs="Calibri"/>
          <w:kern w:val="2"/>
          <w:sz w:val="21"/>
          <w:szCs w:val="21"/>
          <w:lang w:val="en-US" w:eastAsia="zh-CN" w:bidi="ar-SA"/>
        </w:rPr>
      </w:pPr>
      <w:r>
        <w:rPr>
          <w:rFonts w:hint="eastAsia" w:ascii="Calibri" w:hAnsi="Calibri" w:eastAsia="宋体" w:cs="Calibri"/>
          <w:kern w:val="2"/>
          <w:sz w:val="21"/>
          <w:szCs w:val="21"/>
          <w:lang w:val="en-US" w:eastAsia="zh-CN" w:bidi="ar-SA"/>
        </w:rPr>
        <w:t>图书文献能满足人才培养、专业建设、教科研等工作的需要，方便师生查询、借阅。专业类图书文献主要包括：《中国电梯》、电梯技术标准、电梯安全技术规范等，并不断更新。</w:t>
      </w:r>
    </w:p>
    <w:p>
      <w:pPr>
        <w:pStyle w:val="33"/>
        <w:spacing w:before="217" w:after="217"/>
        <w:ind w:firstLine="562"/>
        <w:rPr>
          <w:rFonts w:hint="eastAsia" w:ascii="Calibri" w:hAnsi="Calibri" w:eastAsia="宋体" w:cs="Calibri"/>
          <w:kern w:val="2"/>
          <w:sz w:val="21"/>
          <w:szCs w:val="21"/>
          <w:lang w:val="en-US" w:eastAsia="zh-CN" w:bidi="ar-SA"/>
        </w:rPr>
      </w:pPr>
      <w:bookmarkStart w:id="10" w:name="_Toc20432535"/>
      <w:r>
        <w:rPr>
          <w:rFonts w:hint="eastAsia" w:ascii="Calibri" w:hAnsi="Calibri" w:eastAsia="宋体" w:cs="Calibri"/>
          <w:kern w:val="2"/>
          <w:sz w:val="21"/>
          <w:szCs w:val="21"/>
          <w:lang w:val="en-US" w:eastAsia="zh-CN" w:bidi="ar-SA"/>
        </w:rPr>
        <w:t>3.数字资源配备</w:t>
      </w:r>
      <w:bookmarkEnd w:id="10"/>
    </w:p>
    <w:p>
      <w:pPr>
        <w:overflowPunct w:val="0"/>
        <w:adjustRightInd w:val="0"/>
        <w:ind w:firstLine="420" w:firstLineChars="200"/>
        <w:rPr>
          <w:rFonts w:hint="eastAsia" w:ascii="Calibri" w:hAnsi="Calibri" w:eastAsia="宋体" w:cs="Calibri"/>
          <w:kern w:val="2"/>
          <w:sz w:val="21"/>
          <w:szCs w:val="21"/>
          <w:lang w:val="en-US" w:eastAsia="zh-CN" w:bidi="ar-SA"/>
        </w:rPr>
      </w:pPr>
      <w:r>
        <w:rPr>
          <w:rFonts w:hint="eastAsia" w:ascii="Calibri" w:hAnsi="Calibri" w:eastAsia="宋体" w:cs="Calibri"/>
          <w:kern w:val="2"/>
          <w:sz w:val="21"/>
          <w:szCs w:val="21"/>
          <w:lang w:val="en-US" w:eastAsia="zh-CN" w:bidi="ar-SA"/>
        </w:rPr>
        <w:t>建设、配备与本专业有关的音视频素材、教学课件、数字教材、课堂素材、模拟仿真软件等专业教学资源库，种类丰富、形式多样、动态更新、满足教学。</w:t>
      </w:r>
    </w:p>
    <w:p>
      <w:pPr>
        <w:numPr>
          <w:ilvl w:val="0"/>
          <w:numId w:val="2"/>
        </w:numPr>
        <w:spacing w:line="360" w:lineRule="auto"/>
        <w:ind w:left="0" w:leftChars="0" w:firstLine="0" w:firstLineChars="0"/>
        <w:rPr>
          <w:rFonts w:hint="eastAsia" w:ascii="楷体" w:hAnsi="楷体" w:eastAsia="楷体" w:cs="楷体"/>
          <w:b/>
          <w:bCs/>
          <w:sz w:val="28"/>
          <w:szCs w:val="28"/>
          <w:lang w:eastAsia="zh-CN"/>
        </w:rPr>
      </w:pPr>
      <w:r>
        <w:rPr>
          <w:rFonts w:hint="eastAsia" w:ascii="楷体" w:hAnsi="楷体" w:eastAsia="楷体" w:cs="楷体"/>
          <w:b/>
          <w:bCs/>
          <w:sz w:val="28"/>
          <w:szCs w:val="28"/>
          <w:lang w:eastAsia="zh-CN"/>
        </w:rPr>
        <w:t>教学方法</w:t>
      </w:r>
    </w:p>
    <w:p>
      <w:pPr>
        <w:numPr>
          <w:numId w:val="0"/>
        </w:numPr>
        <w:spacing w:line="360" w:lineRule="auto"/>
        <w:ind w:leftChars="0"/>
        <w:rPr>
          <w:rFonts w:hint="eastAsia" w:ascii="楷体" w:hAnsi="楷体" w:eastAsia="楷体" w:cs="楷体"/>
          <w:b/>
          <w:bCs/>
          <w:sz w:val="28"/>
          <w:szCs w:val="28"/>
          <w:lang w:eastAsia="zh-CN"/>
        </w:rPr>
      </w:pPr>
    </w:p>
    <w:p>
      <w:pPr>
        <w:pStyle w:val="33"/>
        <w:spacing w:before="217" w:after="217"/>
        <w:ind w:left="0" w:leftChars="0" w:firstLine="422" w:firstLineChars="200"/>
        <w:rPr>
          <w:rFonts w:hint="eastAsia" w:ascii="Calibri" w:hAnsi="Calibri" w:eastAsia="宋体" w:cs="Calibri"/>
          <w:kern w:val="2"/>
          <w:sz w:val="21"/>
          <w:szCs w:val="21"/>
          <w:lang w:val="en-US" w:eastAsia="zh-CN" w:bidi="ar-SA"/>
        </w:rPr>
      </w:pPr>
      <w:bookmarkStart w:id="11" w:name="_Toc20432537"/>
      <w:r>
        <w:rPr>
          <w:rFonts w:hint="eastAsia" w:ascii="Calibri" w:hAnsi="Calibri" w:eastAsia="宋体" w:cs="Calibri"/>
          <w:kern w:val="2"/>
          <w:sz w:val="21"/>
          <w:szCs w:val="21"/>
          <w:lang w:val="en-US" w:eastAsia="zh-CN" w:bidi="ar-SA"/>
        </w:rPr>
        <w:t>1.教学方法与手段</w:t>
      </w:r>
      <w:bookmarkEnd w:id="11"/>
    </w:p>
    <w:p>
      <w:pPr>
        <w:pStyle w:val="33"/>
        <w:spacing w:before="217" w:after="217"/>
        <w:ind w:firstLine="562"/>
        <w:rPr>
          <w:rFonts w:hint="eastAsia" w:ascii="Calibri" w:hAnsi="Calibri" w:eastAsia="宋体" w:cs="Calibri"/>
          <w:b w:val="0"/>
          <w:bCs w:val="0"/>
          <w:kern w:val="2"/>
          <w:sz w:val="21"/>
          <w:szCs w:val="21"/>
          <w:lang w:val="en-US" w:eastAsia="zh-CN" w:bidi="ar-SA"/>
        </w:rPr>
      </w:pPr>
      <w:r>
        <w:rPr>
          <w:rFonts w:hint="eastAsia" w:ascii="Calibri" w:hAnsi="Calibri" w:eastAsia="宋体" w:cs="Calibri"/>
          <w:b w:val="0"/>
          <w:bCs w:val="0"/>
          <w:kern w:val="2"/>
          <w:sz w:val="21"/>
          <w:szCs w:val="21"/>
          <w:lang w:val="en-US" w:eastAsia="zh-CN" w:bidi="ar-SA"/>
        </w:rPr>
        <w:t>中职课堂教学不同于普通的高中教育课堂，由于生源差异较大，学生文化素质参差不齐，兴趣爱好不同，所以上课根据学生的实际情况，采用PPT讲授、案例分析、模拟仿真、技能训练等多种方式进行授课，并针对不同学生的需求，将课程内容分为基础模块和提升模块，这样一来教学过程中学生能各自有自己的学习达成目标，教学活动进行平稳，满足不同层次学生的学习需要。</w:t>
      </w:r>
    </w:p>
    <w:p>
      <w:pPr>
        <w:pStyle w:val="33"/>
        <w:spacing w:before="217" w:after="217"/>
        <w:ind w:firstLine="562"/>
        <w:rPr>
          <w:rFonts w:hint="eastAsia" w:ascii="Calibri" w:hAnsi="Calibri" w:eastAsia="宋体" w:cs="Calibri"/>
          <w:kern w:val="2"/>
          <w:sz w:val="21"/>
          <w:szCs w:val="21"/>
          <w:lang w:val="en-US" w:eastAsia="zh-CN" w:bidi="ar-SA"/>
        </w:rPr>
      </w:pPr>
      <w:bookmarkStart w:id="12" w:name="_Toc20432538"/>
      <w:r>
        <w:rPr>
          <w:rFonts w:hint="eastAsia" w:ascii="Calibri" w:hAnsi="Calibri" w:eastAsia="宋体" w:cs="Calibri"/>
          <w:kern w:val="2"/>
          <w:sz w:val="21"/>
          <w:szCs w:val="21"/>
          <w:lang w:val="en-US" w:eastAsia="zh-CN" w:bidi="ar-SA"/>
        </w:rPr>
        <w:t>2.教学组织形式</w:t>
      </w:r>
      <w:bookmarkEnd w:id="12"/>
    </w:p>
    <w:p>
      <w:pPr>
        <w:pStyle w:val="33"/>
        <w:spacing w:before="217" w:after="217"/>
        <w:ind w:firstLine="562"/>
        <w:rPr>
          <w:rFonts w:hint="eastAsia" w:ascii="Calibri" w:hAnsi="Calibri" w:eastAsia="宋体" w:cs="Calibri"/>
          <w:b w:val="0"/>
          <w:bCs w:val="0"/>
          <w:kern w:val="2"/>
          <w:sz w:val="21"/>
          <w:szCs w:val="21"/>
          <w:lang w:val="en-US" w:eastAsia="zh-CN" w:bidi="ar-SA"/>
        </w:rPr>
      </w:pPr>
      <w:r>
        <w:rPr>
          <w:rFonts w:hint="eastAsia" w:ascii="Calibri" w:hAnsi="Calibri" w:eastAsia="宋体" w:cs="Calibri"/>
          <w:b w:val="0"/>
          <w:bCs w:val="0"/>
          <w:kern w:val="2"/>
          <w:sz w:val="21"/>
          <w:szCs w:val="21"/>
          <w:lang w:val="en-US" w:eastAsia="zh-CN" w:bidi="ar-SA"/>
        </w:rPr>
        <w:t>成立“专业建设指导委员会”，负责监控人才培养实施环节质量。</w:t>
      </w:r>
    </w:p>
    <w:p>
      <w:pPr>
        <w:pStyle w:val="33"/>
        <w:spacing w:before="217" w:after="217"/>
        <w:ind w:firstLine="562"/>
        <w:rPr>
          <w:rFonts w:hint="eastAsia" w:ascii="Calibri" w:hAnsi="Calibri" w:eastAsia="宋体" w:cs="Calibri"/>
          <w:b w:val="0"/>
          <w:bCs w:val="0"/>
          <w:kern w:val="2"/>
          <w:sz w:val="21"/>
          <w:szCs w:val="21"/>
          <w:lang w:val="en-US" w:eastAsia="zh-CN" w:bidi="ar-SA"/>
        </w:rPr>
      </w:pPr>
      <w:r>
        <w:rPr>
          <w:rFonts w:hint="eastAsia" w:ascii="Calibri" w:hAnsi="Calibri" w:eastAsia="宋体" w:cs="Calibri"/>
          <w:b w:val="0"/>
          <w:bCs w:val="0"/>
          <w:kern w:val="2"/>
          <w:sz w:val="21"/>
          <w:szCs w:val="21"/>
          <w:lang w:val="en-US" w:eastAsia="zh-CN" w:bidi="ar-SA"/>
        </w:rPr>
        <w:t>完善教学督导组织，由教务处、专业负责人、教学督导员组成立体教学质量监控组，检查日常教学运行情况，督促教师改进教学方法、提高教学质量，反馈教学信息，促进教学组织管理水平提升，确保人才培养方案的实施。</w:t>
      </w:r>
    </w:p>
    <w:p>
      <w:pPr>
        <w:pStyle w:val="33"/>
        <w:spacing w:before="217" w:after="217"/>
        <w:ind w:firstLine="562"/>
        <w:rPr>
          <w:rFonts w:hint="eastAsia" w:ascii="Calibri" w:hAnsi="Calibri" w:eastAsia="宋体" w:cs="Calibri"/>
          <w:b w:val="0"/>
          <w:bCs w:val="0"/>
          <w:kern w:val="2"/>
          <w:sz w:val="21"/>
          <w:szCs w:val="21"/>
          <w:lang w:val="en-US" w:eastAsia="zh-CN" w:bidi="ar-SA"/>
        </w:rPr>
      </w:pPr>
      <w:r>
        <w:rPr>
          <w:rFonts w:hint="eastAsia" w:ascii="Calibri" w:hAnsi="Calibri" w:eastAsia="宋体" w:cs="Calibri"/>
          <w:b w:val="0"/>
          <w:bCs w:val="0"/>
          <w:kern w:val="2"/>
          <w:sz w:val="21"/>
          <w:szCs w:val="21"/>
          <w:lang w:val="en-US" w:eastAsia="zh-CN" w:bidi="ar-SA"/>
        </w:rPr>
        <w:t>建立毕业生跟踪调查反馈工作组。由市场部牵头，班主任及专业教师配合，负责收集毕业生就业率、就业质量、单位满意度、创业能力等信息，并及时反馈到专业，促进人才培养质量的不断提升。</w:t>
      </w:r>
    </w:p>
    <w:p>
      <w:pPr>
        <w:numPr>
          <w:ilvl w:val="0"/>
          <w:numId w:val="0"/>
        </w:numPr>
        <w:spacing w:line="360" w:lineRule="auto"/>
        <w:ind w:leftChars="0"/>
        <w:rPr>
          <w:rFonts w:hint="eastAsia" w:ascii="楷体" w:hAnsi="楷体" w:eastAsia="楷体" w:cs="楷体"/>
          <w:b/>
          <w:bCs/>
          <w:sz w:val="28"/>
          <w:szCs w:val="28"/>
          <w:lang w:eastAsia="zh-CN"/>
        </w:rPr>
      </w:pPr>
    </w:p>
    <w:p>
      <w:pPr>
        <w:numPr>
          <w:ilvl w:val="0"/>
          <w:numId w:val="2"/>
        </w:numPr>
        <w:spacing w:line="360" w:lineRule="auto"/>
        <w:ind w:left="0" w:leftChars="0" w:firstLine="0" w:firstLineChars="0"/>
        <w:rPr>
          <w:rFonts w:hint="eastAsia" w:ascii="楷体" w:hAnsi="楷体" w:eastAsia="楷体" w:cs="楷体"/>
          <w:b/>
          <w:bCs/>
          <w:sz w:val="28"/>
          <w:szCs w:val="28"/>
          <w:lang w:eastAsia="zh-CN"/>
        </w:rPr>
      </w:pPr>
      <w:r>
        <w:rPr>
          <w:rFonts w:hint="eastAsia" w:ascii="楷体" w:hAnsi="楷体" w:eastAsia="楷体" w:cs="楷体"/>
          <w:b/>
          <w:bCs/>
          <w:sz w:val="28"/>
          <w:szCs w:val="28"/>
          <w:lang w:eastAsia="zh-CN"/>
        </w:rPr>
        <w:t>学习评价</w:t>
      </w:r>
    </w:p>
    <w:p>
      <w:pPr>
        <w:pStyle w:val="33"/>
        <w:spacing w:before="217" w:after="217"/>
        <w:ind w:firstLine="562"/>
        <w:rPr>
          <w:rFonts w:hint="eastAsia" w:ascii="Calibri" w:hAnsi="Calibri" w:eastAsia="宋体" w:cs="Calibri"/>
          <w:b w:val="0"/>
          <w:bCs w:val="0"/>
          <w:kern w:val="2"/>
          <w:sz w:val="21"/>
          <w:szCs w:val="21"/>
          <w:lang w:val="en-US" w:eastAsia="zh-CN" w:bidi="ar-SA"/>
        </w:rPr>
      </w:pPr>
      <w:r>
        <w:rPr>
          <w:rFonts w:hint="eastAsia" w:ascii="Calibri" w:hAnsi="Calibri" w:eastAsia="宋体" w:cs="Calibri"/>
          <w:b w:val="0"/>
          <w:bCs w:val="0"/>
          <w:kern w:val="2"/>
          <w:sz w:val="21"/>
          <w:szCs w:val="21"/>
          <w:lang w:val="en-US" w:eastAsia="zh-CN" w:bidi="ar-SA"/>
        </w:rPr>
        <w:t>知识评价主要采取终结性评价；技能评价包括职业素养和技能操作两部分，其中职业素养采用过程性评价，技能操作采用终结性评价。</w:t>
      </w:r>
    </w:p>
    <w:p>
      <w:pPr>
        <w:numPr>
          <w:numId w:val="0"/>
        </w:numPr>
        <w:spacing w:line="360" w:lineRule="auto"/>
        <w:ind w:leftChars="0"/>
        <w:rPr>
          <w:rFonts w:hint="eastAsia" w:ascii="楷体" w:hAnsi="楷体" w:eastAsia="楷体" w:cs="楷体"/>
          <w:b/>
          <w:bCs/>
          <w:sz w:val="28"/>
          <w:szCs w:val="28"/>
          <w:lang w:val="en-US" w:eastAsia="zh-CN"/>
        </w:rPr>
      </w:pPr>
      <w:r>
        <w:rPr>
          <w:rFonts w:hint="eastAsia" w:ascii="楷体" w:hAnsi="楷体" w:eastAsia="楷体" w:cs="楷体"/>
          <w:b/>
          <w:bCs/>
          <w:sz w:val="28"/>
          <w:szCs w:val="28"/>
          <w:lang w:val="en-US" w:eastAsia="zh-CN"/>
        </w:rPr>
        <w:t>（六）质量管理</w:t>
      </w:r>
      <w:bookmarkStart w:id="13" w:name="_Toc20432543"/>
    </w:p>
    <w:p>
      <w:pPr>
        <w:pStyle w:val="33"/>
        <w:spacing w:before="217" w:after="217"/>
        <w:ind w:firstLine="562"/>
        <w:rPr>
          <w:rFonts w:hint="eastAsia" w:ascii="宋体" w:hAnsi="宋体" w:eastAsia="宋体" w:cs="Calibri"/>
          <w:bCs/>
          <w:kern w:val="2"/>
          <w:sz w:val="21"/>
          <w:szCs w:val="21"/>
          <w:lang w:val="en-US" w:eastAsia="zh-CN" w:bidi="ar-SA"/>
        </w:rPr>
      </w:pPr>
      <w:r>
        <w:rPr>
          <w:rFonts w:hint="eastAsia" w:ascii="宋体" w:hAnsi="宋体" w:eastAsia="宋体" w:cs="Calibri"/>
          <w:bCs/>
          <w:kern w:val="2"/>
          <w:sz w:val="21"/>
          <w:szCs w:val="21"/>
          <w:lang w:val="en-US" w:eastAsia="zh-CN" w:bidi="ar-SA"/>
        </w:rPr>
        <w:t>1.建立专业建设和教学质量诊断和改进机制</w:t>
      </w:r>
      <w:bookmarkEnd w:id="13"/>
    </w:p>
    <w:p>
      <w:pPr>
        <w:pStyle w:val="33"/>
        <w:spacing w:before="217" w:after="217"/>
        <w:ind w:firstLine="562"/>
        <w:rPr>
          <w:rFonts w:hint="eastAsia" w:ascii="宋体" w:hAnsi="宋体" w:eastAsia="宋体" w:cs="Calibri"/>
          <w:b w:val="0"/>
          <w:bCs w:val="0"/>
          <w:kern w:val="2"/>
          <w:sz w:val="21"/>
          <w:szCs w:val="21"/>
          <w:lang w:val="en-US" w:eastAsia="zh-CN" w:bidi="ar-SA"/>
        </w:rPr>
      </w:pPr>
      <w:r>
        <w:rPr>
          <w:rFonts w:hint="eastAsia" w:ascii="宋体" w:hAnsi="宋体" w:eastAsia="宋体" w:cs="Calibri"/>
          <w:b w:val="0"/>
          <w:bCs w:val="0"/>
          <w:kern w:val="2"/>
          <w:sz w:val="21"/>
          <w:szCs w:val="21"/>
          <w:lang w:val="en-US" w:eastAsia="zh-CN" w:bidi="ar-SA"/>
        </w:rPr>
        <w:t>学校建立专业建设和教学质量诊断和改进机制，健全专业教学质量监控管理制度，完善课堂教学、教学评价、实习实训以及专业调研、人才培养方案更新、资源建设等方面质量标准建设，通过教学实施、过程监控、质量评价和持续改进，达成人才培养规格。</w:t>
      </w:r>
    </w:p>
    <w:p>
      <w:pPr>
        <w:pStyle w:val="33"/>
        <w:spacing w:before="217" w:after="217"/>
        <w:ind w:firstLine="562"/>
        <w:rPr>
          <w:rFonts w:hint="eastAsia" w:ascii="宋体" w:hAnsi="宋体" w:eastAsia="宋体" w:cs="Calibri"/>
          <w:bCs/>
          <w:kern w:val="2"/>
          <w:sz w:val="21"/>
          <w:szCs w:val="21"/>
          <w:lang w:val="en-US" w:eastAsia="zh-CN" w:bidi="ar-SA"/>
        </w:rPr>
      </w:pPr>
      <w:bookmarkStart w:id="14" w:name="_Toc20432544"/>
      <w:r>
        <w:rPr>
          <w:rFonts w:hint="eastAsia" w:ascii="宋体" w:hAnsi="宋体" w:eastAsia="宋体" w:cs="Calibri"/>
          <w:bCs/>
          <w:kern w:val="2"/>
          <w:sz w:val="21"/>
          <w:szCs w:val="21"/>
          <w:lang w:val="en-US" w:eastAsia="zh-CN" w:bidi="ar-SA"/>
        </w:rPr>
        <w:t>2.完善教学管理机制</w:t>
      </w:r>
      <w:bookmarkEnd w:id="14"/>
    </w:p>
    <w:p>
      <w:pPr>
        <w:pStyle w:val="33"/>
        <w:spacing w:before="217" w:after="217"/>
        <w:ind w:firstLine="562"/>
        <w:rPr>
          <w:rFonts w:hint="eastAsia" w:ascii="宋体" w:hAnsi="宋体" w:eastAsia="宋体" w:cs="Calibri"/>
          <w:b w:val="0"/>
          <w:bCs w:val="0"/>
          <w:kern w:val="2"/>
          <w:sz w:val="21"/>
          <w:szCs w:val="21"/>
          <w:lang w:val="en-US" w:eastAsia="zh-CN" w:bidi="ar-SA"/>
        </w:rPr>
      </w:pPr>
      <w:r>
        <w:rPr>
          <w:rFonts w:hint="eastAsia" w:ascii="宋体" w:hAnsi="宋体" w:eastAsia="宋体" w:cs="Calibri"/>
          <w:b w:val="0"/>
          <w:bCs w:val="0"/>
          <w:kern w:val="2"/>
          <w:sz w:val="21"/>
          <w:szCs w:val="21"/>
          <w:lang w:val="en-US" w:eastAsia="zh-CN" w:bidi="ar-SA"/>
        </w:rPr>
        <w:t>学校完善教学管理机制，加强日常教学组织运行与管理，定期开展课程建设水平和教学质量诊断与改进，建立健全巡课、听课、评教、评学等制度，建立与企业联动的时间教学环节督导制度，严明教学纪律，强化教学组织功能，定期开展公开课、示范课等教研活动。</w:t>
      </w:r>
    </w:p>
    <w:p>
      <w:pPr>
        <w:pStyle w:val="33"/>
        <w:spacing w:before="217" w:after="217"/>
        <w:ind w:firstLine="562"/>
        <w:rPr>
          <w:rFonts w:hint="eastAsia" w:ascii="宋体" w:hAnsi="宋体" w:eastAsia="宋体" w:cs="Calibri"/>
          <w:bCs/>
          <w:kern w:val="2"/>
          <w:sz w:val="21"/>
          <w:szCs w:val="21"/>
          <w:lang w:val="en-US" w:eastAsia="zh-CN" w:bidi="ar-SA"/>
        </w:rPr>
      </w:pPr>
      <w:bookmarkStart w:id="15" w:name="_Toc20432545"/>
      <w:r>
        <w:rPr>
          <w:rFonts w:hint="eastAsia" w:ascii="宋体" w:hAnsi="宋体" w:eastAsia="宋体" w:cs="Calibri"/>
          <w:bCs/>
          <w:kern w:val="2"/>
          <w:sz w:val="21"/>
          <w:szCs w:val="21"/>
          <w:lang w:val="en-US" w:eastAsia="zh-CN" w:bidi="ar-SA"/>
        </w:rPr>
        <w:t>3.建立毕业生跟踪调查反馈机制</w:t>
      </w:r>
      <w:bookmarkEnd w:id="15"/>
    </w:p>
    <w:p>
      <w:pPr>
        <w:pStyle w:val="33"/>
        <w:spacing w:before="217" w:after="217"/>
        <w:ind w:firstLine="562"/>
        <w:rPr>
          <w:rFonts w:hint="eastAsia" w:ascii="宋体" w:hAnsi="宋体" w:eastAsia="宋体" w:cs="Calibri"/>
          <w:b w:val="0"/>
          <w:bCs w:val="0"/>
          <w:kern w:val="2"/>
          <w:sz w:val="21"/>
          <w:szCs w:val="21"/>
          <w:lang w:val="en-US" w:eastAsia="zh-CN" w:bidi="ar-SA"/>
        </w:rPr>
      </w:pPr>
      <w:r>
        <w:rPr>
          <w:rFonts w:hint="eastAsia" w:ascii="宋体" w:hAnsi="宋体" w:eastAsia="宋体" w:cs="Calibri"/>
          <w:b w:val="0"/>
          <w:bCs w:val="0"/>
          <w:kern w:val="2"/>
          <w:sz w:val="21"/>
          <w:szCs w:val="21"/>
          <w:lang w:val="en-US" w:eastAsia="zh-CN" w:bidi="ar-SA"/>
        </w:rPr>
        <w:t>学校建立毕业生跟踪反馈机制及社会评价机制，并对生源情况、在校生学业水平、毕业生就业情况等进行分析，定期评价人才培养质量和培养目标达成情况。</w:t>
      </w:r>
    </w:p>
    <w:p>
      <w:pPr>
        <w:pStyle w:val="33"/>
        <w:spacing w:before="217" w:after="217"/>
        <w:ind w:firstLine="562"/>
        <w:rPr>
          <w:rFonts w:hint="eastAsia" w:ascii="宋体" w:hAnsi="宋体" w:eastAsia="宋体" w:cs="Calibri"/>
          <w:bCs/>
          <w:kern w:val="2"/>
          <w:sz w:val="21"/>
          <w:szCs w:val="21"/>
          <w:lang w:val="en-US" w:eastAsia="zh-CN" w:bidi="ar-SA"/>
        </w:rPr>
      </w:pPr>
      <w:bookmarkStart w:id="16" w:name="_Toc20432546"/>
      <w:r>
        <w:rPr>
          <w:rFonts w:hint="eastAsia" w:ascii="宋体" w:hAnsi="宋体" w:eastAsia="宋体" w:cs="Calibri"/>
          <w:bCs/>
          <w:kern w:val="2"/>
          <w:sz w:val="21"/>
          <w:szCs w:val="21"/>
          <w:lang w:val="en-US" w:eastAsia="zh-CN" w:bidi="ar-SA"/>
        </w:rPr>
        <w:t>4.建立专业教研组负责机制</w:t>
      </w:r>
      <w:bookmarkEnd w:id="16"/>
    </w:p>
    <w:p>
      <w:pPr>
        <w:pStyle w:val="35"/>
        <w:ind w:firstLine="480"/>
        <w:rPr>
          <w:rFonts w:hint="eastAsia" w:ascii="宋体" w:hAnsi="宋体" w:eastAsia="宋体" w:cs="Calibri"/>
          <w:bCs/>
          <w:kern w:val="2"/>
          <w:sz w:val="21"/>
          <w:szCs w:val="21"/>
          <w:lang w:val="en-US" w:eastAsia="zh-CN" w:bidi="ar-SA"/>
        </w:rPr>
      </w:pPr>
      <w:r>
        <w:rPr>
          <w:rFonts w:hint="eastAsia" w:ascii="宋体" w:hAnsi="宋体" w:eastAsia="宋体" w:cs="Calibri"/>
          <w:bCs/>
          <w:kern w:val="2"/>
          <w:sz w:val="21"/>
          <w:szCs w:val="21"/>
          <w:lang w:val="en-US" w:eastAsia="zh-CN" w:bidi="ar-SA"/>
        </w:rPr>
        <w:t>专业教研组应充分利用评价分析结果有效改进专业教学，持续提高人才培养质量。</w:t>
      </w:r>
    </w:p>
    <w:p>
      <w:pPr>
        <w:pStyle w:val="35"/>
        <w:ind w:firstLine="480"/>
        <w:rPr>
          <w:rFonts w:hint="eastAsia"/>
          <w:lang w:eastAsia="zh-CN"/>
        </w:rPr>
      </w:pPr>
    </w:p>
    <w:p>
      <w:pPr>
        <w:numPr>
          <w:ilvl w:val="0"/>
          <w:numId w:val="0"/>
        </w:numPr>
        <w:spacing w:line="360" w:lineRule="auto"/>
        <w:ind w:leftChars="0"/>
        <w:rPr>
          <w:rFonts w:hint="eastAsia" w:ascii="黑体" w:hAnsi="黑体" w:eastAsia="黑体" w:cs="黑体"/>
          <w:b/>
          <w:bCs/>
          <w:sz w:val="28"/>
          <w:szCs w:val="28"/>
          <w:lang w:eastAsia="zh-CN"/>
        </w:rPr>
      </w:pPr>
      <w:r>
        <w:rPr>
          <w:rFonts w:hint="eastAsia" w:ascii="黑体" w:hAnsi="黑体" w:eastAsia="黑体" w:cs="黑体"/>
          <w:b/>
          <w:bCs/>
          <w:sz w:val="28"/>
          <w:szCs w:val="28"/>
          <w:lang w:eastAsia="zh-CN"/>
        </w:rPr>
        <w:t>九、毕业要求</w:t>
      </w:r>
    </w:p>
    <w:p>
      <w:pPr>
        <w:pStyle w:val="35"/>
        <w:ind w:firstLine="480"/>
        <w:rPr>
          <w:rFonts w:hint="eastAsia" w:ascii="宋体" w:hAnsi="宋体" w:eastAsia="宋体" w:cs="Calibri"/>
          <w:bCs/>
          <w:kern w:val="2"/>
          <w:sz w:val="21"/>
          <w:szCs w:val="21"/>
          <w:lang w:val="en-US" w:eastAsia="zh-CN" w:bidi="ar-SA"/>
        </w:rPr>
      </w:pPr>
      <w:r>
        <w:rPr>
          <w:rFonts w:hint="eastAsia" w:ascii="宋体" w:hAnsi="宋体" w:eastAsia="宋体" w:cs="Calibri"/>
          <w:bCs/>
          <w:kern w:val="2"/>
          <w:sz w:val="21"/>
          <w:szCs w:val="21"/>
          <w:lang w:val="en-US" w:eastAsia="zh-CN" w:bidi="ar-SA"/>
        </w:rPr>
        <w:t>根据电气运行与控制专业人才培养方案的要求，学生在规定年限的学习中，通过公共基础课程、专业（技能）课程、专业选修课程、顶岗实习等教学环节，修满170学分（其中毕业实践环节27学分）。</w:t>
      </w:r>
    </w:p>
    <w:p>
      <w:pPr>
        <w:pStyle w:val="35"/>
        <w:ind w:firstLine="480"/>
        <w:rPr>
          <w:rFonts w:hint="eastAsia" w:ascii="宋体" w:hAnsi="宋体" w:eastAsia="宋体" w:cs="Calibri"/>
          <w:bCs/>
          <w:kern w:val="2"/>
          <w:sz w:val="21"/>
          <w:szCs w:val="21"/>
          <w:lang w:val="en-US" w:eastAsia="zh-CN" w:bidi="ar-SA"/>
        </w:rPr>
      </w:pPr>
      <w:r>
        <w:rPr>
          <w:rFonts w:hint="eastAsia" w:ascii="宋体" w:hAnsi="宋体" w:eastAsia="宋体" w:cs="Calibri"/>
          <w:bCs/>
          <w:kern w:val="2"/>
          <w:sz w:val="21"/>
          <w:szCs w:val="21"/>
          <w:lang w:val="en-US" w:eastAsia="zh-CN" w:bidi="ar-SA"/>
        </w:rPr>
        <w:t>电气运行与控制专业毕业生能力达到如下基本要求：</w:t>
      </w:r>
    </w:p>
    <w:p>
      <w:pPr>
        <w:pStyle w:val="33"/>
        <w:spacing w:before="217" w:after="217"/>
        <w:ind w:firstLine="562"/>
        <w:rPr>
          <w:rFonts w:hint="eastAsia" w:ascii="宋体" w:hAnsi="宋体" w:eastAsia="宋体" w:cs="Calibri"/>
          <w:bCs/>
          <w:kern w:val="2"/>
          <w:sz w:val="21"/>
          <w:szCs w:val="21"/>
          <w:lang w:val="en-US" w:eastAsia="zh-CN" w:bidi="ar-SA"/>
        </w:rPr>
      </w:pPr>
      <w:bookmarkStart w:id="17" w:name="_Toc20432549"/>
      <w:r>
        <w:rPr>
          <w:rFonts w:hint="eastAsia" w:ascii="宋体" w:hAnsi="宋体" w:eastAsia="宋体" w:cs="Calibri"/>
          <w:bCs/>
          <w:kern w:val="2"/>
          <w:sz w:val="21"/>
          <w:szCs w:val="21"/>
          <w:lang w:val="en-US" w:eastAsia="zh-CN" w:bidi="ar-SA"/>
        </w:rPr>
        <w:t>1.专业知识</w:t>
      </w:r>
      <w:bookmarkEnd w:id="17"/>
    </w:p>
    <w:p>
      <w:pPr>
        <w:pStyle w:val="35"/>
        <w:ind w:firstLine="480"/>
        <w:rPr>
          <w:rFonts w:hint="eastAsia" w:ascii="宋体" w:hAnsi="宋体" w:eastAsia="宋体" w:cs="Calibri"/>
          <w:bCs/>
          <w:kern w:val="2"/>
          <w:sz w:val="21"/>
          <w:szCs w:val="21"/>
          <w:lang w:val="en-US" w:eastAsia="zh-CN" w:bidi="ar-SA"/>
        </w:rPr>
      </w:pPr>
      <w:r>
        <w:rPr>
          <w:rFonts w:hint="eastAsia" w:ascii="宋体" w:hAnsi="宋体" w:eastAsia="宋体" w:cs="Calibri"/>
          <w:bCs/>
          <w:kern w:val="2"/>
          <w:sz w:val="21"/>
          <w:szCs w:val="21"/>
          <w:lang w:val="en-US" w:eastAsia="zh-CN" w:bidi="ar-SA"/>
        </w:rPr>
        <w:t>能够运用专业基础知识及专业核心知识用于解决复杂的专业问题。</w:t>
      </w:r>
    </w:p>
    <w:p>
      <w:pPr>
        <w:pStyle w:val="33"/>
        <w:spacing w:before="217" w:after="217"/>
        <w:ind w:firstLine="562"/>
        <w:rPr>
          <w:rFonts w:hint="eastAsia" w:ascii="宋体" w:hAnsi="宋体" w:eastAsia="宋体" w:cs="Calibri"/>
          <w:bCs/>
          <w:kern w:val="2"/>
          <w:sz w:val="21"/>
          <w:szCs w:val="21"/>
          <w:lang w:val="en-US" w:eastAsia="zh-CN" w:bidi="ar-SA"/>
        </w:rPr>
      </w:pPr>
      <w:bookmarkStart w:id="18" w:name="_Toc20432550"/>
      <w:r>
        <w:rPr>
          <w:rFonts w:hint="eastAsia" w:ascii="宋体" w:hAnsi="宋体" w:eastAsia="宋体" w:cs="Calibri"/>
          <w:bCs/>
          <w:kern w:val="2"/>
          <w:sz w:val="21"/>
          <w:szCs w:val="21"/>
          <w:lang w:val="en-US" w:eastAsia="zh-CN" w:bidi="ar-SA"/>
        </w:rPr>
        <w:t>2.问题分析</w:t>
      </w:r>
      <w:bookmarkEnd w:id="18"/>
    </w:p>
    <w:p>
      <w:pPr>
        <w:pStyle w:val="35"/>
        <w:ind w:firstLine="480"/>
        <w:rPr>
          <w:rFonts w:hint="eastAsia" w:ascii="宋体" w:hAnsi="宋体" w:eastAsia="宋体" w:cs="Calibri"/>
          <w:bCs/>
          <w:kern w:val="2"/>
          <w:sz w:val="21"/>
          <w:szCs w:val="21"/>
          <w:lang w:val="en-US" w:eastAsia="zh-CN" w:bidi="ar-SA"/>
        </w:rPr>
      </w:pPr>
      <w:r>
        <w:rPr>
          <w:rFonts w:hint="eastAsia" w:ascii="宋体" w:hAnsi="宋体" w:eastAsia="宋体" w:cs="Calibri"/>
          <w:bCs/>
          <w:kern w:val="2"/>
          <w:sz w:val="21"/>
          <w:szCs w:val="21"/>
          <w:lang w:val="en-US" w:eastAsia="zh-CN" w:bidi="ar-SA"/>
        </w:rPr>
        <w:t>能够应用数学、专业基础知识和专业核心知识的基本原理，识别、表达并文献分析复杂专业问题，以获得有效的解决方案和结论。</w:t>
      </w:r>
    </w:p>
    <w:p>
      <w:pPr>
        <w:pStyle w:val="33"/>
        <w:spacing w:before="217" w:after="217"/>
        <w:ind w:firstLine="562"/>
        <w:rPr>
          <w:rFonts w:hint="eastAsia" w:ascii="宋体" w:hAnsi="宋体" w:eastAsia="宋体" w:cs="Calibri"/>
          <w:bCs/>
          <w:kern w:val="2"/>
          <w:sz w:val="21"/>
          <w:szCs w:val="21"/>
          <w:lang w:val="en-US" w:eastAsia="zh-CN" w:bidi="ar-SA"/>
        </w:rPr>
      </w:pPr>
      <w:bookmarkStart w:id="19" w:name="_Toc20432551"/>
      <w:r>
        <w:rPr>
          <w:rFonts w:hint="eastAsia" w:ascii="宋体" w:hAnsi="宋体" w:eastAsia="宋体" w:cs="Calibri"/>
          <w:bCs/>
          <w:kern w:val="2"/>
          <w:sz w:val="21"/>
          <w:szCs w:val="21"/>
          <w:lang w:val="en-US" w:eastAsia="zh-CN" w:bidi="ar-SA"/>
        </w:rPr>
        <w:t>3.设计/开发解决方案</w:t>
      </w:r>
      <w:bookmarkEnd w:id="19"/>
    </w:p>
    <w:p>
      <w:pPr>
        <w:pStyle w:val="35"/>
        <w:ind w:firstLine="480"/>
        <w:rPr>
          <w:rFonts w:hint="eastAsia" w:ascii="宋体" w:hAnsi="宋体" w:eastAsia="宋体" w:cs="Calibri"/>
          <w:bCs/>
          <w:kern w:val="2"/>
          <w:sz w:val="21"/>
          <w:szCs w:val="21"/>
          <w:lang w:val="en-US" w:eastAsia="zh-CN" w:bidi="ar-SA"/>
        </w:rPr>
      </w:pPr>
      <w:r>
        <w:rPr>
          <w:rFonts w:hint="eastAsia" w:ascii="宋体" w:hAnsi="宋体" w:eastAsia="宋体" w:cs="Calibri"/>
          <w:bCs/>
          <w:kern w:val="2"/>
          <w:sz w:val="21"/>
          <w:szCs w:val="21"/>
          <w:lang w:val="en-US" w:eastAsia="zh-CN" w:bidi="ar-SA"/>
        </w:rPr>
        <w:t>能够设计针对复杂专业问题的解决方案，设计满足特定需求的工艺流程，并能在设计环节中体现创新意识，考虑社会、健康、安全、文化等环境因素。</w:t>
      </w:r>
    </w:p>
    <w:p>
      <w:pPr>
        <w:pStyle w:val="33"/>
        <w:spacing w:before="217" w:after="217"/>
        <w:ind w:firstLine="562"/>
        <w:rPr>
          <w:rFonts w:hint="eastAsia" w:ascii="宋体" w:hAnsi="宋体" w:eastAsia="宋体" w:cs="Calibri"/>
          <w:bCs/>
          <w:kern w:val="2"/>
          <w:sz w:val="21"/>
          <w:szCs w:val="21"/>
          <w:lang w:val="en-US" w:eastAsia="zh-CN" w:bidi="ar-SA"/>
        </w:rPr>
      </w:pPr>
      <w:bookmarkStart w:id="20" w:name="_Toc20432552"/>
      <w:r>
        <w:rPr>
          <w:rFonts w:hint="eastAsia" w:ascii="宋体" w:hAnsi="宋体" w:eastAsia="宋体" w:cs="Calibri"/>
          <w:bCs/>
          <w:kern w:val="2"/>
          <w:sz w:val="21"/>
          <w:szCs w:val="21"/>
          <w:lang w:val="en-US" w:eastAsia="zh-CN" w:bidi="ar-SA"/>
        </w:rPr>
        <w:t>4.使用现代工具</w:t>
      </w:r>
      <w:bookmarkEnd w:id="20"/>
    </w:p>
    <w:p>
      <w:pPr>
        <w:pStyle w:val="35"/>
        <w:ind w:firstLine="480"/>
        <w:rPr>
          <w:rFonts w:hint="eastAsia" w:ascii="宋体" w:hAnsi="宋体" w:eastAsia="宋体" w:cs="Calibri"/>
          <w:bCs/>
          <w:kern w:val="2"/>
          <w:sz w:val="21"/>
          <w:szCs w:val="21"/>
          <w:lang w:val="en-US" w:eastAsia="zh-CN" w:bidi="ar-SA"/>
        </w:rPr>
      </w:pPr>
      <w:r>
        <w:rPr>
          <w:rFonts w:hint="eastAsia" w:ascii="宋体" w:hAnsi="宋体" w:eastAsia="宋体" w:cs="Calibri"/>
          <w:bCs/>
          <w:kern w:val="2"/>
          <w:sz w:val="21"/>
          <w:szCs w:val="21"/>
          <w:lang w:val="en-US" w:eastAsia="zh-CN" w:bidi="ar-SA"/>
        </w:rPr>
        <w:t>能够针对复杂专业问题，选择与使用恰当的技术、资源、现代工程工具和信息技术工具来辅助解决问题。</w:t>
      </w:r>
    </w:p>
    <w:p>
      <w:pPr>
        <w:pStyle w:val="33"/>
        <w:spacing w:before="217" w:after="217"/>
        <w:ind w:firstLine="562"/>
        <w:rPr>
          <w:rFonts w:hint="eastAsia" w:ascii="宋体" w:hAnsi="宋体" w:eastAsia="宋体" w:cs="Calibri"/>
          <w:bCs/>
          <w:kern w:val="2"/>
          <w:sz w:val="21"/>
          <w:szCs w:val="21"/>
          <w:lang w:val="en-US" w:eastAsia="zh-CN" w:bidi="ar-SA"/>
        </w:rPr>
      </w:pPr>
      <w:bookmarkStart w:id="21" w:name="_Toc20432553"/>
      <w:r>
        <w:rPr>
          <w:rFonts w:hint="eastAsia" w:ascii="宋体" w:hAnsi="宋体" w:eastAsia="宋体" w:cs="Calibri"/>
          <w:bCs/>
          <w:kern w:val="2"/>
          <w:sz w:val="21"/>
          <w:szCs w:val="21"/>
          <w:lang w:val="en-US" w:eastAsia="zh-CN" w:bidi="ar-SA"/>
        </w:rPr>
        <w:t>5.专业与社会</w:t>
      </w:r>
      <w:bookmarkEnd w:id="21"/>
    </w:p>
    <w:p>
      <w:pPr>
        <w:pStyle w:val="35"/>
        <w:ind w:firstLine="480"/>
        <w:rPr>
          <w:rFonts w:hint="eastAsia" w:ascii="宋体" w:hAnsi="宋体" w:eastAsia="宋体" w:cs="Calibri"/>
          <w:bCs/>
          <w:kern w:val="2"/>
          <w:sz w:val="21"/>
          <w:szCs w:val="21"/>
          <w:lang w:val="en-US" w:eastAsia="zh-CN" w:bidi="ar-SA"/>
        </w:rPr>
      </w:pPr>
      <w:r>
        <w:rPr>
          <w:rFonts w:hint="eastAsia" w:ascii="宋体" w:hAnsi="宋体" w:eastAsia="宋体" w:cs="Calibri"/>
          <w:bCs/>
          <w:kern w:val="2"/>
          <w:sz w:val="21"/>
          <w:szCs w:val="21"/>
          <w:lang w:val="en-US" w:eastAsia="zh-CN" w:bidi="ar-SA"/>
        </w:rPr>
        <w:t>能够基于专业背景知识进行合理分析，评价专业工程实践和复杂专业问题解决方案对社会、健康、安全、文化的影响，并理解应承担的责任。</w:t>
      </w:r>
    </w:p>
    <w:p>
      <w:pPr>
        <w:pStyle w:val="33"/>
        <w:spacing w:before="217" w:after="217"/>
        <w:ind w:firstLine="562"/>
        <w:rPr>
          <w:rFonts w:hint="eastAsia" w:ascii="宋体" w:hAnsi="宋体" w:eastAsia="宋体" w:cs="Calibri"/>
          <w:bCs/>
          <w:kern w:val="2"/>
          <w:sz w:val="21"/>
          <w:szCs w:val="21"/>
          <w:lang w:val="en-US" w:eastAsia="zh-CN" w:bidi="ar-SA"/>
        </w:rPr>
      </w:pPr>
      <w:bookmarkStart w:id="22" w:name="_Toc20432554"/>
      <w:r>
        <w:rPr>
          <w:rFonts w:hint="eastAsia" w:ascii="宋体" w:hAnsi="宋体" w:eastAsia="宋体" w:cs="Calibri"/>
          <w:bCs/>
          <w:kern w:val="2"/>
          <w:sz w:val="21"/>
          <w:szCs w:val="21"/>
          <w:lang w:val="en-US" w:eastAsia="zh-CN" w:bidi="ar-SA"/>
        </w:rPr>
        <w:t>6.环境和可持续发展</w:t>
      </w:r>
      <w:bookmarkEnd w:id="22"/>
    </w:p>
    <w:p>
      <w:pPr>
        <w:pStyle w:val="35"/>
        <w:ind w:firstLine="480"/>
        <w:rPr>
          <w:rFonts w:hint="eastAsia" w:ascii="宋体" w:hAnsi="宋体" w:eastAsia="宋体" w:cs="Calibri"/>
          <w:bCs/>
          <w:kern w:val="2"/>
          <w:sz w:val="21"/>
          <w:szCs w:val="21"/>
          <w:lang w:val="en-US" w:eastAsia="zh-CN" w:bidi="ar-SA"/>
        </w:rPr>
      </w:pPr>
      <w:r>
        <w:rPr>
          <w:rFonts w:hint="eastAsia" w:ascii="宋体" w:hAnsi="宋体" w:eastAsia="宋体" w:cs="Calibri"/>
          <w:bCs/>
          <w:kern w:val="2"/>
          <w:sz w:val="21"/>
          <w:szCs w:val="21"/>
          <w:lang w:val="en-US" w:eastAsia="zh-CN" w:bidi="ar-SA"/>
        </w:rPr>
        <w:t>能够理解和评价针对复杂专业问题的专业工程实践对环境、社会可持续发展的影响。</w:t>
      </w:r>
    </w:p>
    <w:p>
      <w:pPr>
        <w:pStyle w:val="33"/>
        <w:spacing w:before="217" w:after="217"/>
        <w:ind w:firstLine="562"/>
        <w:rPr>
          <w:rFonts w:hint="eastAsia" w:ascii="宋体" w:hAnsi="宋体" w:eastAsia="宋体" w:cs="Calibri"/>
          <w:bCs/>
          <w:kern w:val="2"/>
          <w:sz w:val="21"/>
          <w:szCs w:val="21"/>
          <w:lang w:val="en-US" w:eastAsia="zh-CN" w:bidi="ar-SA"/>
        </w:rPr>
      </w:pPr>
      <w:bookmarkStart w:id="23" w:name="_Toc20432555"/>
      <w:r>
        <w:rPr>
          <w:rFonts w:hint="eastAsia" w:ascii="宋体" w:hAnsi="宋体" w:eastAsia="宋体" w:cs="Calibri"/>
          <w:bCs/>
          <w:kern w:val="2"/>
          <w:sz w:val="21"/>
          <w:szCs w:val="21"/>
          <w:lang w:val="en-US" w:eastAsia="zh-CN" w:bidi="ar-SA"/>
        </w:rPr>
        <w:t>7.职业规范</w:t>
      </w:r>
      <w:bookmarkEnd w:id="23"/>
    </w:p>
    <w:p>
      <w:pPr>
        <w:pStyle w:val="35"/>
        <w:ind w:firstLine="480"/>
        <w:rPr>
          <w:rFonts w:hint="eastAsia" w:ascii="宋体" w:hAnsi="宋体" w:eastAsia="宋体" w:cs="Calibri"/>
          <w:bCs/>
          <w:kern w:val="2"/>
          <w:sz w:val="21"/>
          <w:szCs w:val="21"/>
          <w:lang w:val="en-US" w:eastAsia="zh-CN" w:bidi="ar-SA"/>
        </w:rPr>
      </w:pPr>
      <w:r>
        <w:rPr>
          <w:rFonts w:hint="eastAsia" w:ascii="宋体" w:hAnsi="宋体" w:eastAsia="宋体" w:cs="Calibri"/>
          <w:bCs/>
          <w:kern w:val="2"/>
          <w:sz w:val="21"/>
          <w:szCs w:val="21"/>
          <w:lang w:val="en-US" w:eastAsia="zh-CN" w:bidi="ar-SA"/>
        </w:rPr>
        <w:t>具有社会责任感，能够在实践中理解并遵守职业道德和规范，履行责任。</w:t>
      </w:r>
    </w:p>
    <w:p>
      <w:pPr>
        <w:pStyle w:val="33"/>
        <w:spacing w:before="217" w:after="217"/>
        <w:ind w:firstLine="562"/>
        <w:rPr>
          <w:rFonts w:hint="eastAsia" w:ascii="宋体" w:hAnsi="宋体" w:eastAsia="宋体" w:cs="Calibri"/>
          <w:bCs/>
          <w:kern w:val="2"/>
          <w:sz w:val="21"/>
          <w:szCs w:val="21"/>
          <w:lang w:val="en-US" w:eastAsia="zh-CN" w:bidi="ar-SA"/>
        </w:rPr>
      </w:pPr>
      <w:bookmarkStart w:id="24" w:name="_Toc20432556"/>
      <w:r>
        <w:rPr>
          <w:rFonts w:hint="eastAsia" w:ascii="宋体" w:hAnsi="宋体" w:eastAsia="宋体" w:cs="Calibri"/>
          <w:bCs/>
          <w:kern w:val="2"/>
          <w:sz w:val="21"/>
          <w:szCs w:val="21"/>
          <w:lang w:val="en-US" w:eastAsia="zh-CN" w:bidi="ar-SA"/>
        </w:rPr>
        <w:t>8.个人和团队/沟通</w:t>
      </w:r>
      <w:bookmarkEnd w:id="24"/>
    </w:p>
    <w:p>
      <w:pPr>
        <w:pStyle w:val="35"/>
        <w:ind w:firstLine="480"/>
        <w:rPr>
          <w:rFonts w:hint="eastAsia" w:ascii="宋体" w:hAnsi="宋体" w:eastAsia="宋体" w:cs="Calibri"/>
          <w:bCs/>
          <w:kern w:val="2"/>
          <w:sz w:val="21"/>
          <w:szCs w:val="21"/>
          <w:lang w:val="en-US" w:eastAsia="zh-CN" w:bidi="ar-SA"/>
        </w:rPr>
      </w:pPr>
      <w:r>
        <w:rPr>
          <w:rFonts w:hint="eastAsia" w:ascii="宋体" w:hAnsi="宋体" w:eastAsia="宋体" w:cs="Calibri"/>
          <w:bCs/>
          <w:kern w:val="2"/>
          <w:sz w:val="21"/>
          <w:szCs w:val="21"/>
          <w:lang w:val="en-US" w:eastAsia="zh-CN" w:bidi="ar-SA"/>
        </w:rPr>
        <w:t>能够在团队中承担个体、团队成员以及负责人的角色，主动与其它成员合作开展工作，完成团队分配的工作，胜任团队成员的角色和责任；能够与同行、客户进行有效沟通和交流，通过口头或书面的方法表达自己的想法和见解。</w:t>
      </w:r>
    </w:p>
    <w:p>
      <w:pPr>
        <w:pStyle w:val="33"/>
        <w:spacing w:before="217" w:after="217"/>
        <w:ind w:firstLine="562"/>
        <w:rPr>
          <w:rFonts w:hint="eastAsia" w:ascii="宋体" w:hAnsi="宋体" w:eastAsia="宋体" w:cs="Calibri"/>
          <w:bCs/>
          <w:kern w:val="2"/>
          <w:sz w:val="21"/>
          <w:szCs w:val="21"/>
          <w:lang w:val="en-US" w:eastAsia="zh-CN" w:bidi="ar-SA"/>
        </w:rPr>
      </w:pPr>
      <w:bookmarkStart w:id="25" w:name="_Toc20432557"/>
      <w:r>
        <w:rPr>
          <w:rFonts w:hint="eastAsia" w:ascii="宋体" w:hAnsi="宋体" w:eastAsia="宋体" w:cs="Calibri"/>
          <w:bCs/>
          <w:kern w:val="2"/>
          <w:sz w:val="21"/>
          <w:szCs w:val="21"/>
          <w:lang w:val="en-US" w:eastAsia="zh-CN" w:bidi="ar-SA"/>
        </w:rPr>
        <w:t>9.终身学习</w:t>
      </w:r>
      <w:bookmarkEnd w:id="25"/>
    </w:p>
    <w:p>
      <w:pPr>
        <w:pStyle w:val="35"/>
        <w:ind w:firstLine="480"/>
        <w:rPr>
          <w:rFonts w:hint="eastAsia" w:ascii="宋体" w:hAnsi="宋体" w:eastAsia="宋体" w:cs="Calibri"/>
          <w:bCs/>
          <w:kern w:val="2"/>
          <w:sz w:val="21"/>
          <w:szCs w:val="21"/>
          <w:lang w:val="en-US" w:eastAsia="zh-CN" w:bidi="ar-SA"/>
        </w:rPr>
      </w:pPr>
      <w:r>
        <w:rPr>
          <w:rFonts w:hint="eastAsia" w:ascii="宋体" w:hAnsi="宋体" w:eastAsia="宋体" w:cs="Calibri"/>
          <w:bCs/>
          <w:kern w:val="2"/>
          <w:sz w:val="21"/>
          <w:szCs w:val="21"/>
          <w:lang w:val="en-US" w:eastAsia="zh-CN" w:bidi="ar-SA"/>
        </w:rPr>
        <w:t>能认识不断探索和学习的必要性，具有自主学习和终身学习的意识；具备终身学习的知识基础，掌握自主学习的方法，了解拓展知识和能力的途径，能及时了解电梯及相关行业的最新技术和国际前沿动态；能针对个人自身特点或职业发展需求，采用合适的方法，自主学习，适应发展。</w:t>
      </w:r>
    </w:p>
    <w:p>
      <w:pPr>
        <w:pStyle w:val="35"/>
        <w:ind w:firstLine="480"/>
        <w:rPr>
          <w:rFonts w:hint="eastAsia" w:ascii="宋体" w:hAnsi="宋体" w:eastAsia="宋体" w:cs="Calibri"/>
          <w:bCs/>
          <w:kern w:val="2"/>
          <w:sz w:val="21"/>
          <w:szCs w:val="21"/>
          <w:lang w:val="en-US" w:eastAsia="zh-CN" w:bidi="ar-SA"/>
        </w:rPr>
      </w:pPr>
    </w:p>
    <w:p>
      <w:pPr>
        <w:numPr>
          <w:ilvl w:val="0"/>
          <w:numId w:val="0"/>
        </w:numPr>
        <w:spacing w:line="360" w:lineRule="auto"/>
        <w:ind w:leftChars="0"/>
        <w:rPr>
          <w:rFonts w:hint="eastAsia" w:ascii="黑体" w:hAnsi="黑体" w:eastAsia="黑体" w:cs="黑体"/>
          <w:b/>
          <w:bCs/>
          <w:sz w:val="28"/>
          <w:szCs w:val="28"/>
          <w:lang w:eastAsia="zh-CN"/>
        </w:rPr>
      </w:pPr>
      <w:r>
        <w:rPr>
          <w:rFonts w:hint="eastAsia" w:ascii="黑体" w:hAnsi="黑体" w:eastAsia="黑体" w:cs="黑体"/>
          <w:b/>
          <w:bCs/>
          <w:sz w:val="28"/>
          <w:szCs w:val="28"/>
          <w:lang w:eastAsia="zh-CN"/>
        </w:rPr>
        <w:t>十、附录</w:t>
      </w:r>
    </w:p>
    <w:p>
      <w:pPr>
        <w:numPr>
          <w:ilvl w:val="0"/>
          <w:numId w:val="0"/>
        </w:numPr>
        <w:spacing w:line="360" w:lineRule="auto"/>
        <w:rPr>
          <w:rFonts w:hint="eastAsia" w:ascii="楷体" w:hAnsi="楷体" w:eastAsia="楷体" w:cs="楷体"/>
          <w:b/>
          <w:bCs/>
          <w:sz w:val="28"/>
          <w:szCs w:val="28"/>
          <w:lang w:eastAsia="zh-CN"/>
        </w:rPr>
      </w:pPr>
      <w:r>
        <w:rPr>
          <w:rFonts w:hint="eastAsia" w:ascii="楷体" w:hAnsi="楷体" w:eastAsia="楷体" w:cs="楷体"/>
          <w:b/>
          <w:bCs/>
          <w:sz w:val="28"/>
          <w:szCs w:val="28"/>
          <w:lang w:eastAsia="zh-CN"/>
        </w:rPr>
        <w:t>（一）教学进程安排表</w:t>
      </w:r>
    </w:p>
    <w:tbl>
      <w:tblPr>
        <w:tblStyle w:val="12"/>
        <w:tblW w:w="9098" w:type="dxa"/>
        <w:tblInd w:w="72" w:type="dxa"/>
        <w:tblLayout w:type="fixed"/>
        <w:tblCellMar>
          <w:top w:w="0" w:type="dxa"/>
          <w:left w:w="108" w:type="dxa"/>
          <w:bottom w:w="0" w:type="dxa"/>
          <w:right w:w="108" w:type="dxa"/>
        </w:tblCellMar>
      </w:tblPr>
      <w:tblGrid>
        <w:gridCol w:w="616"/>
        <w:gridCol w:w="1440"/>
        <w:gridCol w:w="1760"/>
        <w:gridCol w:w="720"/>
        <w:gridCol w:w="730"/>
        <w:gridCol w:w="680"/>
        <w:gridCol w:w="622"/>
        <w:gridCol w:w="670"/>
        <w:gridCol w:w="628"/>
        <w:gridCol w:w="632"/>
        <w:gridCol w:w="600"/>
      </w:tblGrid>
      <w:tr>
        <w:tblPrEx>
          <w:tblCellMar>
            <w:top w:w="0" w:type="dxa"/>
            <w:left w:w="108" w:type="dxa"/>
            <w:bottom w:w="0" w:type="dxa"/>
            <w:right w:w="108" w:type="dxa"/>
          </w:tblCellMar>
        </w:tblPrEx>
        <w:trPr>
          <w:cantSplit/>
          <w:trHeight w:val="285" w:hRule="atLeast"/>
        </w:trPr>
        <w:tc>
          <w:tcPr>
            <w:tcW w:w="2056" w:type="dxa"/>
            <w:gridSpan w:val="2"/>
            <w:vMerge w:val="restart"/>
            <w:tcBorders>
              <w:top w:val="single" w:color="auto" w:sz="8" w:space="0"/>
              <w:left w:val="single" w:color="auto" w:sz="8" w:space="0"/>
              <w:bottom w:val="single" w:color="auto" w:sz="4" w:space="0"/>
              <w:right w:val="single" w:color="auto" w:sz="4" w:space="0"/>
            </w:tcBorders>
            <w:vAlign w:val="center"/>
          </w:tcPr>
          <w:p>
            <w:pPr>
              <w:widowControl/>
              <w:jc w:val="center"/>
              <w:rPr>
                <w:rFonts w:ascii="宋体" w:hAnsi="宋体" w:cs="宋体"/>
                <w:b/>
                <w:kern w:val="0"/>
              </w:rPr>
            </w:pPr>
            <w:r>
              <w:rPr>
                <w:rFonts w:hint="eastAsia" w:ascii="宋体" w:hAnsi="宋体" w:cs="宋体"/>
                <w:b/>
                <w:kern w:val="0"/>
              </w:rPr>
              <w:t>课程</w:t>
            </w:r>
            <w:r>
              <w:rPr>
                <w:rFonts w:hint="eastAsia" w:ascii="宋体" w:hAnsi="宋体" w:cs="宋体"/>
                <w:b/>
                <w:kern w:val="0"/>
              </w:rPr>
              <w:br w:type="textWrapping"/>
            </w:r>
            <w:r>
              <w:rPr>
                <w:rFonts w:hint="eastAsia" w:ascii="宋体" w:hAnsi="宋体" w:cs="宋体"/>
                <w:b/>
                <w:kern w:val="0"/>
              </w:rPr>
              <w:t>分类</w:t>
            </w:r>
          </w:p>
        </w:tc>
        <w:tc>
          <w:tcPr>
            <w:tcW w:w="1760" w:type="dxa"/>
            <w:vMerge w:val="restart"/>
            <w:tcBorders>
              <w:top w:val="single" w:color="auto" w:sz="8"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b/>
                <w:kern w:val="0"/>
              </w:rPr>
            </w:pPr>
            <w:r>
              <w:rPr>
                <w:rFonts w:hint="eastAsia" w:ascii="宋体" w:hAnsi="宋体" w:cs="宋体"/>
                <w:b/>
                <w:kern w:val="0"/>
              </w:rPr>
              <w:t>课程名称</w:t>
            </w:r>
          </w:p>
        </w:tc>
        <w:tc>
          <w:tcPr>
            <w:tcW w:w="720" w:type="dxa"/>
            <w:vMerge w:val="restart"/>
            <w:tcBorders>
              <w:top w:val="single" w:color="auto" w:sz="8"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b/>
                <w:kern w:val="0"/>
              </w:rPr>
            </w:pPr>
            <w:r>
              <w:rPr>
                <w:rFonts w:hint="eastAsia" w:ascii="宋体" w:hAnsi="宋体" w:cs="宋体"/>
                <w:b/>
                <w:kern w:val="0"/>
              </w:rPr>
              <w:t>学分</w:t>
            </w:r>
          </w:p>
        </w:tc>
        <w:tc>
          <w:tcPr>
            <w:tcW w:w="730" w:type="dxa"/>
            <w:vMerge w:val="restart"/>
            <w:tcBorders>
              <w:top w:val="single" w:color="auto" w:sz="8"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cs="宋体"/>
                <w:b/>
                <w:kern w:val="0"/>
              </w:rPr>
            </w:pPr>
            <w:r>
              <w:rPr>
                <w:rFonts w:hint="eastAsia" w:ascii="宋体" w:hAnsi="宋体" w:cs="宋体"/>
                <w:b/>
                <w:kern w:val="0"/>
              </w:rPr>
              <w:t>总</w:t>
            </w:r>
          </w:p>
          <w:p>
            <w:pPr>
              <w:widowControl/>
              <w:jc w:val="center"/>
              <w:rPr>
                <w:rFonts w:hint="eastAsia" w:ascii="宋体" w:hAnsi="宋体" w:cs="宋体"/>
                <w:b/>
                <w:kern w:val="0"/>
              </w:rPr>
            </w:pPr>
            <w:r>
              <w:rPr>
                <w:rFonts w:hint="eastAsia" w:ascii="宋体" w:hAnsi="宋体" w:cs="宋体"/>
                <w:b/>
                <w:kern w:val="0"/>
              </w:rPr>
              <w:t>学</w:t>
            </w:r>
          </w:p>
          <w:p>
            <w:pPr>
              <w:widowControl/>
              <w:jc w:val="center"/>
              <w:rPr>
                <w:rFonts w:ascii="宋体" w:hAnsi="宋体" w:cs="宋体"/>
                <w:b/>
                <w:kern w:val="0"/>
              </w:rPr>
            </w:pPr>
            <w:r>
              <w:rPr>
                <w:rFonts w:hint="eastAsia" w:ascii="宋体" w:hAnsi="宋体" w:cs="宋体"/>
                <w:b/>
                <w:kern w:val="0"/>
              </w:rPr>
              <w:t>时</w:t>
            </w:r>
          </w:p>
        </w:tc>
        <w:tc>
          <w:tcPr>
            <w:tcW w:w="3832" w:type="dxa"/>
            <w:gridSpan w:val="6"/>
            <w:tcBorders>
              <w:top w:val="single" w:color="auto" w:sz="8" w:space="0"/>
              <w:left w:val="nil"/>
              <w:bottom w:val="single" w:color="auto" w:sz="4" w:space="0"/>
              <w:right w:val="single" w:color="000000" w:sz="8" w:space="0"/>
            </w:tcBorders>
            <w:shd w:val="clear" w:color="auto" w:fill="auto"/>
            <w:noWrap/>
            <w:vAlign w:val="center"/>
          </w:tcPr>
          <w:p>
            <w:pPr>
              <w:widowControl/>
              <w:jc w:val="center"/>
              <w:rPr>
                <w:rFonts w:ascii="宋体" w:hAnsi="宋体" w:cs="宋体"/>
                <w:b/>
                <w:kern w:val="0"/>
              </w:rPr>
            </w:pPr>
            <w:r>
              <w:rPr>
                <w:rFonts w:hint="eastAsia" w:ascii="宋体" w:hAnsi="宋体" w:cs="宋体"/>
                <w:b/>
                <w:kern w:val="0"/>
              </w:rPr>
              <w:t>各学期周数、学时分配</w:t>
            </w:r>
          </w:p>
        </w:tc>
      </w:tr>
      <w:tr>
        <w:tblPrEx>
          <w:tblCellMar>
            <w:top w:w="0" w:type="dxa"/>
            <w:left w:w="108" w:type="dxa"/>
            <w:bottom w:w="0" w:type="dxa"/>
            <w:right w:w="108" w:type="dxa"/>
          </w:tblCellMar>
        </w:tblPrEx>
        <w:trPr>
          <w:cantSplit/>
          <w:trHeight w:val="285" w:hRule="atLeast"/>
        </w:trPr>
        <w:tc>
          <w:tcPr>
            <w:tcW w:w="2056" w:type="dxa"/>
            <w:gridSpan w:val="2"/>
            <w:vMerge w:val="continue"/>
            <w:tcBorders>
              <w:top w:val="single" w:color="auto" w:sz="8" w:space="0"/>
              <w:left w:val="single" w:color="auto" w:sz="8" w:space="0"/>
              <w:bottom w:val="single" w:color="auto" w:sz="4" w:space="0"/>
              <w:right w:val="single" w:color="auto" w:sz="4" w:space="0"/>
            </w:tcBorders>
            <w:vAlign w:val="center"/>
          </w:tcPr>
          <w:p>
            <w:pPr>
              <w:widowControl/>
              <w:jc w:val="left"/>
              <w:rPr>
                <w:rFonts w:ascii="宋体" w:hAnsi="宋体" w:cs="宋体"/>
                <w:b/>
                <w:kern w:val="0"/>
              </w:rPr>
            </w:pPr>
          </w:p>
        </w:tc>
        <w:tc>
          <w:tcPr>
            <w:tcW w:w="1760" w:type="dxa"/>
            <w:vMerge w:val="continue"/>
            <w:tcBorders>
              <w:top w:val="single" w:color="auto" w:sz="8"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b/>
                <w:kern w:val="0"/>
              </w:rPr>
            </w:pPr>
          </w:p>
        </w:tc>
        <w:tc>
          <w:tcPr>
            <w:tcW w:w="720" w:type="dxa"/>
            <w:vMerge w:val="continue"/>
            <w:tcBorders>
              <w:top w:val="single" w:color="auto" w:sz="8"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b/>
                <w:kern w:val="0"/>
              </w:rPr>
            </w:pPr>
          </w:p>
        </w:tc>
        <w:tc>
          <w:tcPr>
            <w:tcW w:w="730" w:type="dxa"/>
            <w:vMerge w:val="continue"/>
            <w:tcBorders>
              <w:top w:val="single" w:color="auto" w:sz="8"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b/>
                <w:kern w:val="0"/>
              </w:rPr>
            </w:pPr>
          </w:p>
        </w:tc>
        <w:tc>
          <w:tcPr>
            <w:tcW w:w="6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kern w:val="0"/>
              </w:rPr>
            </w:pPr>
            <w:r>
              <w:rPr>
                <w:rFonts w:hint="eastAsia" w:ascii="宋体" w:hAnsi="宋体" w:cs="宋体"/>
                <w:b/>
                <w:kern w:val="0"/>
              </w:rPr>
              <w:t>1</w:t>
            </w:r>
          </w:p>
        </w:tc>
        <w:tc>
          <w:tcPr>
            <w:tcW w:w="62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kern w:val="0"/>
              </w:rPr>
            </w:pPr>
            <w:r>
              <w:rPr>
                <w:rFonts w:hint="eastAsia" w:ascii="宋体" w:hAnsi="宋体" w:cs="宋体"/>
                <w:b/>
                <w:kern w:val="0"/>
              </w:rPr>
              <w:t>2</w:t>
            </w:r>
          </w:p>
        </w:tc>
        <w:tc>
          <w:tcPr>
            <w:tcW w:w="67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kern w:val="0"/>
              </w:rPr>
            </w:pPr>
            <w:r>
              <w:rPr>
                <w:rFonts w:hint="eastAsia" w:ascii="宋体" w:hAnsi="宋体" w:cs="宋体"/>
                <w:b/>
                <w:kern w:val="0"/>
              </w:rPr>
              <w:t>3</w:t>
            </w:r>
          </w:p>
        </w:tc>
        <w:tc>
          <w:tcPr>
            <w:tcW w:w="62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kern w:val="0"/>
              </w:rPr>
            </w:pPr>
            <w:r>
              <w:rPr>
                <w:rFonts w:hint="eastAsia" w:ascii="宋体" w:hAnsi="宋体" w:cs="宋体"/>
                <w:b/>
                <w:kern w:val="0"/>
              </w:rPr>
              <w:t>4</w:t>
            </w:r>
          </w:p>
        </w:tc>
        <w:tc>
          <w:tcPr>
            <w:tcW w:w="63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kern w:val="0"/>
              </w:rPr>
            </w:pPr>
            <w:r>
              <w:rPr>
                <w:rFonts w:hint="eastAsia" w:ascii="宋体" w:hAnsi="宋体" w:cs="宋体"/>
                <w:b/>
                <w:kern w:val="0"/>
              </w:rPr>
              <w:t>5</w:t>
            </w:r>
          </w:p>
        </w:tc>
        <w:tc>
          <w:tcPr>
            <w:tcW w:w="600"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cs="宋体"/>
                <w:b/>
                <w:kern w:val="0"/>
              </w:rPr>
            </w:pPr>
            <w:r>
              <w:rPr>
                <w:rFonts w:hint="eastAsia" w:ascii="宋体" w:hAnsi="宋体" w:cs="宋体"/>
                <w:b/>
                <w:kern w:val="0"/>
              </w:rPr>
              <w:t>6</w:t>
            </w:r>
          </w:p>
        </w:tc>
      </w:tr>
      <w:tr>
        <w:tblPrEx>
          <w:tblCellMar>
            <w:top w:w="0" w:type="dxa"/>
            <w:left w:w="108" w:type="dxa"/>
            <w:bottom w:w="0" w:type="dxa"/>
            <w:right w:w="108" w:type="dxa"/>
          </w:tblCellMar>
        </w:tblPrEx>
        <w:trPr>
          <w:cantSplit/>
          <w:trHeight w:val="285" w:hRule="atLeast"/>
        </w:trPr>
        <w:tc>
          <w:tcPr>
            <w:tcW w:w="2056" w:type="dxa"/>
            <w:gridSpan w:val="2"/>
            <w:vMerge w:val="continue"/>
            <w:tcBorders>
              <w:top w:val="single" w:color="auto" w:sz="8" w:space="0"/>
              <w:left w:val="single" w:color="auto" w:sz="8" w:space="0"/>
              <w:bottom w:val="single" w:color="auto" w:sz="4" w:space="0"/>
              <w:right w:val="single" w:color="auto" w:sz="4" w:space="0"/>
            </w:tcBorders>
            <w:vAlign w:val="center"/>
          </w:tcPr>
          <w:p>
            <w:pPr>
              <w:widowControl/>
              <w:jc w:val="left"/>
              <w:rPr>
                <w:rFonts w:ascii="宋体" w:hAnsi="宋体" w:cs="宋体"/>
                <w:b/>
                <w:kern w:val="0"/>
              </w:rPr>
            </w:pPr>
          </w:p>
        </w:tc>
        <w:tc>
          <w:tcPr>
            <w:tcW w:w="1760" w:type="dxa"/>
            <w:vMerge w:val="continue"/>
            <w:tcBorders>
              <w:top w:val="single" w:color="auto" w:sz="8"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b/>
                <w:kern w:val="0"/>
              </w:rPr>
            </w:pPr>
          </w:p>
        </w:tc>
        <w:tc>
          <w:tcPr>
            <w:tcW w:w="720" w:type="dxa"/>
            <w:vMerge w:val="continue"/>
            <w:tcBorders>
              <w:top w:val="single" w:color="auto" w:sz="8"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b/>
                <w:kern w:val="0"/>
              </w:rPr>
            </w:pPr>
          </w:p>
        </w:tc>
        <w:tc>
          <w:tcPr>
            <w:tcW w:w="730" w:type="dxa"/>
            <w:vMerge w:val="continue"/>
            <w:tcBorders>
              <w:top w:val="single" w:color="auto" w:sz="8"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b/>
                <w:kern w:val="0"/>
              </w:rPr>
            </w:pPr>
          </w:p>
        </w:tc>
        <w:tc>
          <w:tcPr>
            <w:tcW w:w="680" w:type="dxa"/>
            <w:tcBorders>
              <w:top w:val="nil"/>
              <w:left w:val="nil"/>
              <w:bottom w:val="nil"/>
              <w:right w:val="single" w:color="auto" w:sz="4" w:space="0"/>
            </w:tcBorders>
            <w:shd w:val="clear" w:color="auto" w:fill="auto"/>
            <w:vAlign w:val="center"/>
          </w:tcPr>
          <w:p>
            <w:pPr>
              <w:widowControl/>
              <w:jc w:val="center"/>
              <w:rPr>
                <w:rFonts w:ascii="宋体" w:hAnsi="宋体" w:cs="宋体"/>
                <w:b/>
                <w:kern w:val="0"/>
              </w:rPr>
            </w:pPr>
          </w:p>
        </w:tc>
        <w:tc>
          <w:tcPr>
            <w:tcW w:w="622" w:type="dxa"/>
            <w:tcBorders>
              <w:top w:val="nil"/>
              <w:left w:val="nil"/>
              <w:bottom w:val="nil"/>
              <w:right w:val="single" w:color="auto" w:sz="4" w:space="0"/>
            </w:tcBorders>
            <w:shd w:val="clear" w:color="auto" w:fill="auto"/>
            <w:vAlign w:val="center"/>
          </w:tcPr>
          <w:p>
            <w:pPr>
              <w:widowControl/>
              <w:jc w:val="center"/>
              <w:rPr>
                <w:rFonts w:ascii="宋体" w:hAnsi="宋体" w:cs="宋体"/>
                <w:b/>
                <w:kern w:val="0"/>
              </w:rPr>
            </w:pPr>
          </w:p>
        </w:tc>
        <w:tc>
          <w:tcPr>
            <w:tcW w:w="670" w:type="dxa"/>
            <w:tcBorders>
              <w:top w:val="nil"/>
              <w:left w:val="nil"/>
              <w:bottom w:val="nil"/>
              <w:right w:val="single" w:color="auto" w:sz="4" w:space="0"/>
            </w:tcBorders>
            <w:shd w:val="clear" w:color="auto" w:fill="auto"/>
            <w:vAlign w:val="center"/>
          </w:tcPr>
          <w:p>
            <w:pPr>
              <w:widowControl/>
              <w:jc w:val="center"/>
              <w:rPr>
                <w:rFonts w:ascii="宋体" w:hAnsi="宋体" w:cs="宋体"/>
                <w:b/>
                <w:kern w:val="0"/>
              </w:rPr>
            </w:pPr>
          </w:p>
        </w:tc>
        <w:tc>
          <w:tcPr>
            <w:tcW w:w="628" w:type="dxa"/>
            <w:tcBorders>
              <w:top w:val="nil"/>
              <w:left w:val="nil"/>
              <w:bottom w:val="nil"/>
              <w:right w:val="single" w:color="auto" w:sz="4" w:space="0"/>
            </w:tcBorders>
            <w:shd w:val="clear" w:color="auto" w:fill="auto"/>
            <w:vAlign w:val="center"/>
          </w:tcPr>
          <w:p>
            <w:pPr>
              <w:widowControl/>
              <w:jc w:val="center"/>
              <w:rPr>
                <w:rFonts w:ascii="宋体" w:hAnsi="宋体" w:cs="宋体"/>
                <w:b/>
                <w:kern w:val="0"/>
              </w:rPr>
            </w:pPr>
          </w:p>
        </w:tc>
        <w:tc>
          <w:tcPr>
            <w:tcW w:w="632" w:type="dxa"/>
            <w:tcBorders>
              <w:top w:val="nil"/>
              <w:left w:val="nil"/>
              <w:bottom w:val="nil"/>
              <w:right w:val="single" w:color="auto" w:sz="4" w:space="0"/>
            </w:tcBorders>
            <w:shd w:val="clear" w:color="auto" w:fill="auto"/>
            <w:vAlign w:val="center"/>
          </w:tcPr>
          <w:p>
            <w:pPr>
              <w:widowControl/>
              <w:jc w:val="center"/>
              <w:rPr>
                <w:rFonts w:ascii="宋体" w:hAnsi="宋体" w:cs="宋体"/>
                <w:b/>
                <w:kern w:val="0"/>
              </w:rPr>
            </w:pPr>
          </w:p>
        </w:tc>
        <w:tc>
          <w:tcPr>
            <w:tcW w:w="600" w:type="dxa"/>
            <w:tcBorders>
              <w:top w:val="nil"/>
              <w:left w:val="nil"/>
              <w:bottom w:val="nil"/>
              <w:right w:val="single" w:color="auto" w:sz="8" w:space="0"/>
            </w:tcBorders>
            <w:shd w:val="clear" w:color="auto" w:fill="auto"/>
            <w:vAlign w:val="center"/>
          </w:tcPr>
          <w:p>
            <w:pPr>
              <w:widowControl/>
              <w:jc w:val="center"/>
              <w:rPr>
                <w:rFonts w:ascii="宋体" w:hAnsi="宋体" w:cs="宋体"/>
                <w:b/>
                <w:kern w:val="0"/>
              </w:rPr>
            </w:pPr>
          </w:p>
        </w:tc>
      </w:tr>
      <w:tr>
        <w:tblPrEx>
          <w:tblCellMar>
            <w:top w:w="0" w:type="dxa"/>
            <w:left w:w="108" w:type="dxa"/>
            <w:bottom w:w="0" w:type="dxa"/>
            <w:right w:w="108" w:type="dxa"/>
          </w:tblCellMar>
        </w:tblPrEx>
        <w:trPr>
          <w:cantSplit/>
          <w:trHeight w:val="300" w:hRule="atLeast"/>
        </w:trPr>
        <w:tc>
          <w:tcPr>
            <w:tcW w:w="2056" w:type="dxa"/>
            <w:gridSpan w:val="2"/>
            <w:vMerge w:val="continue"/>
            <w:tcBorders>
              <w:top w:val="single" w:color="auto" w:sz="8" w:space="0"/>
              <w:left w:val="single" w:color="auto" w:sz="8" w:space="0"/>
              <w:bottom w:val="single" w:color="auto" w:sz="4" w:space="0"/>
              <w:right w:val="single" w:color="auto" w:sz="4" w:space="0"/>
            </w:tcBorders>
            <w:vAlign w:val="center"/>
          </w:tcPr>
          <w:p>
            <w:pPr>
              <w:widowControl/>
              <w:jc w:val="left"/>
              <w:rPr>
                <w:rFonts w:ascii="宋体" w:hAnsi="宋体" w:cs="宋体"/>
                <w:b/>
                <w:kern w:val="0"/>
              </w:rPr>
            </w:pPr>
          </w:p>
        </w:tc>
        <w:tc>
          <w:tcPr>
            <w:tcW w:w="1760" w:type="dxa"/>
            <w:vMerge w:val="continue"/>
            <w:tcBorders>
              <w:top w:val="single" w:color="auto" w:sz="8"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b/>
                <w:kern w:val="0"/>
              </w:rPr>
            </w:pPr>
          </w:p>
        </w:tc>
        <w:tc>
          <w:tcPr>
            <w:tcW w:w="720" w:type="dxa"/>
            <w:vMerge w:val="continue"/>
            <w:tcBorders>
              <w:top w:val="single" w:color="auto" w:sz="8"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b/>
                <w:kern w:val="0"/>
              </w:rPr>
            </w:pPr>
          </w:p>
        </w:tc>
        <w:tc>
          <w:tcPr>
            <w:tcW w:w="730" w:type="dxa"/>
            <w:vMerge w:val="continue"/>
            <w:tcBorders>
              <w:top w:val="single" w:color="auto" w:sz="8"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b/>
                <w:kern w:val="0"/>
              </w:rPr>
            </w:pPr>
          </w:p>
        </w:tc>
        <w:tc>
          <w:tcPr>
            <w:tcW w:w="680" w:type="dxa"/>
            <w:tcBorders>
              <w:top w:val="nil"/>
              <w:left w:val="nil"/>
              <w:bottom w:val="nil"/>
              <w:right w:val="single" w:color="auto" w:sz="4" w:space="0"/>
            </w:tcBorders>
            <w:shd w:val="clear" w:color="auto" w:fill="auto"/>
            <w:vAlign w:val="center"/>
          </w:tcPr>
          <w:p>
            <w:pPr>
              <w:widowControl/>
              <w:jc w:val="center"/>
              <w:rPr>
                <w:rFonts w:hint="eastAsia" w:ascii="宋体" w:hAnsi="宋体" w:cs="宋体"/>
                <w:b/>
                <w:kern w:val="0"/>
              </w:rPr>
            </w:pPr>
            <w:r>
              <w:rPr>
                <w:rFonts w:hint="eastAsia" w:ascii="宋体" w:hAnsi="宋体" w:cs="宋体"/>
                <w:b/>
                <w:kern w:val="0"/>
              </w:rPr>
              <w:t>18</w:t>
            </w:r>
          </w:p>
        </w:tc>
        <w:tc>
          <w:tcPr>
            <w:tcW w:w="622" w:type="dxa"/>
            <w:tcBorders>
              <w:top w:val="nil"/>
              <w:left w:val="nil"/>
              <w:bottom w:val="nil"/>
              <w:right w:val="single" w:color="auto" w:sz="4" w:space="0"/>
            </w:tcBorders>
            <w:shd w:val="clear" w:color="auto" w:fill="auto"/>
            <w:vAlign w:val="center"/>
          </w:tcPr>
          <w:p>
            <w:pPr>
              <w:widowControl/>
              <w:jc w:val="center"/>
              <w:rPr>
                <w:rFonts w:hint="eastAsia" w:ascii="宋体" w:hAnsi="宋体" w:cs="宋体"/>
                <w:b/>
                <w:kern w:val="0"/>
              </w:rPr>
            </w:pPr>
            <w:r>
              <w:rPr>
                <w:rFonts w:hint="eastAsia" w:ascii="宋体" w:hAnsi="宋体" w:cs="宋体"/>
                <w:b/>
                <w:kern w:val="0"/>
              </w:rPr>
              <w:t>18</w:t>
            </w:r>
          </w:p>
        </w:tc>
        <w:tc>
          <w:tcPr>
            <w:tcW w:w="670" w:type="dxa"/>
            <w:tcBorders>
              <w:top w:val="nil"/>
              <w:left w:val="nil"/>
              <w:bottom w:val="nil"/>
              <w:right w:val="single" w:color="auto" w:sz="4" w:space="0"/>
            </w:tcBorders>
            <w:shd w:val="clear" w:color="auto" w:fill="auto"/>
            <w:vAlign w:val="center"/>
          </w:tcPr>
          <w:p>
            <w:pPr>
              <w:widowControl/>
              <w:jc w:val="center"/>
              <w:rPr>
                <w:rFonts w:hint="eastAsia" w:ascii="宋体" w:hAnsi="宋体" w:cs="宋体"/>
                <w:b/>
                <w:kern w:val="0"/>
              </w:rPr>
            </w:pPr>
            <w:r>
              <w:rPr>
                <w:rFonts w:hint="eastAsia" w:ascii="宋体" w:hAnsi="宋体" w:cs="宋体"/>
                <w:b/>
                <w:kern w:val="0"/>
              </w:rPr>
              <w:t>18</w:t>
            </w:r>
          </w:p>
        </w:tc>
        <w:tc>
          <w:tcPr>
            <w:tcW w:w="628" w:type="dxa"/>
            <w:tcBorders>
              <w:top w:val="nil"/>
              <w:left w:val="nil"/>
              <w:bottom w:val="nil"/>
              <w:right w:val="single" w:color="auto" w:sz="4" w:space="0"/>
            </w:tcBorders>
            <w:shd w:val="clear" w:color="auto" w:fill="auto"/>
            <w:vAlign w:val="center"/>
          </w:tcPr>
          <w:p>
            <w:pPr>
              <w:widowControl/>
              <w:jc w:val="center"/>
              <w:rPr>
                <w:rFonts w:hint="eastAsia" w:ascii="宋体" w:hAnsi="宋体" w:cs="宋体"/>
                <w:b/>
                <w:kern w:val="0"/>
              </w:rPr>
            </w:pPr>
            <w:r>
              <w:rPr>
                <w:rFonts w:hint="eastAsia" w:ascii="宋体" w:hAnsi="宋体" w:cs="宋体"/>
                <w:b/>
                <w:kern w:val="0"/>
              </w:rPr>
              <w:t>18</w:t>
            </w:r>
          </w:p>
        </w:tc>
        <w:tc>
          <w:tcPr>
            <w:tcW w:w="632" w:type="dxa"/>
            <w:tcBorders>
              <w:top w:val="nil"/>
              <w:left w:val="nil"/>
              <w:bottom w:val="nil"/>
              <w:right w:val="single" w:color="auto" w:sz="4" w:space="0"/>
            </w:tcBorders>
            <w:shd w:val="clear" w:color="auto" w:fill="auto"/>
            <w:vAlign w:val="center"/>
          </w:tcPr>
          <w:p>
            <w:pPr>
              <w:widowControl/>
              <w:jc w:val="center"/>
              <w:rPr>
                <w:rFonts w:hint="eastAsia" w:ascii="宋体" w:hAnsi="宋体" w:cs="宋体"/>
                <w:b/>
                <w:kern w:val="0"/>
              </w:rPr>
            </w:pPr>
            <w:r>
              <w:rPr>
                <w:rFonts w:hint="eastAsia" w:ascii="宋体" w:hAnsi="宋体" w:cs="宋体"/>
                <w:b/>
                <w:kern w:val="0"/>
              </w:rPr>
              <w:t>18</w:t>
            </w:r>
          </w:p>
        </w:tc>
        <w:tc>
          <w:tcPr>
            <w:tcW w:w="600" w:type="dxa"/>
            <w:tcBorders>
              <w:top w:val="nil"/>
              <w:left w:val="nil"/>
              <w:bottom w:val="nil"/>
              <w:right w:val="single" w:color="auto" w:sz="8" w:space="0"/>
            </w:tcBorders>
            <w:shd w:val="clear" w:color="auto" w:fill="auto"/>
            <w:vAlign w:val="center"/>
          </w:tcPr>
          <w:p>
            <w:pPr>
              <w:widowControl/>
              <w:jc w:val="center"/>
              <w:rPr>
                <w:rFonts w:hint="eastAsia" w:ascii="宋体" w:hAnsi="宋体" w:cs="宋体"/>
                <w:b/>
                <w:kern w:val="0"/>
              </w:rPr>
            </w:pPr>
            <w:r>
              <w:rPr>
                <w:rFonts w:hint="eastAsia" w:ascii="宋体" w:hAnsi="宋体" w:cs="宋体"/>
                <w:b/>
                <w:kern w:val="0"/>
              </w:rPr>
              <w:t>18</w:t>
            </w:r>
          </w:p>
        </w:tc>
      </w:tr>
      <w:tr>
        <w:tblPrEx>
          <w:tblCellMar>
            <w:top w:w="0" w:type="dxa"/>
            <w:left w:w="108" w:type="dxa"/>
            <w:bottom w:w="0" w:type="dxa"/>
            <w:right w:w="108" w:type="dxa"/>
          </w:tblCellMar>
        </w:tblPrEx>
        <w:trPr>
          <w:cantSplit/>
          <w:trHeight w:val="300" w:hRule="atLeast"/>
        </w:trPr>
        <w:tc>
          <w:tcPr>
            <w:tcW w:w="616" w:type="dxa"/>
            <w:vMerge w:val="restart"/>
            <w:tcBorders>
              <w:top w:val="double" w:color="auto" w:sz="6" w:space="0"/>
              <w:left w:val="single" w:color="auto" w:sz="8" w:space="0"/>
              <w:right w:val="single" w:color="auto" w:sz="4" w:space="0"/>
            </w:tcBorders>
            <w:vAlign w:val="center"/>
          </w:tcPr>
          <w:p>
            <w:pPr>
              <w:widowControl/>
              <w:jc w:val="center"/>
              <w:rPr>
                <w:rFonts w:ascii="宋体" w:hAnsi="宋体" w:cs="宋体"/>
                <w:b/>
                <w:kern w:val="0"/>
              </w:rPr>
            </w:pPr>
            <w:r>
              <w:rPr>
                <w:rFonts w:hint="eastAsia" w:ascii="宋体" w:hAnsi="宋体" w:cs="宋体"/>
                <w:b/>
                <w:kern w:val="0"/>
              </w:rPr>
              <w:t>必修课程</w:t>
            </w:r>
          </w:p>
        </w:tc>
        <w:tc>
          <w:tcPr>
            <w:tcW w:w="1440" w:type="dxa"/>
            <w:vMerge w:val="restart"/>
            <w:tcBorders>
              <w:top w:val="double" w:color="auto" w:sz="6" w:space="0"/>
              <w:left w:val="single" w:color="auto" w:sz="4" w:space="0"/>
              <w:bottom w:val="double" w:color="000000" w:sz="6" w:space="0"/>
              <w:right w:val="single" w:color="auto" w:sz="4" w:space="0"/>
            </w:tcBorders>
            <w:vAlign w:val="center"/>
          </w:tcPr>
          <w:p>
            <w:pPr>
              <w:widowControl/>
              <w:jc w:val="center"/>
              <w:rPr>
                <w:rFonts w:hint="eastAsia" w:ascii="宋体" w:hAnsi="宋体" w:cs="宋体"/>
                <w:b/>
                <w:kern w:val="0"/>
              </w:rPr>
            </w:pPr>
            <w:r>
              <w:rPr>
                <w:rFonts w:hint="eastAsia" w:ascii="宋体" w:hAnsi="宋体" w:cs="宋体"/>
                <w:b/>
                <w:kern w:val="0"/>
              </w:rPr>
              <w:t>公共基础</w:t>
            </w:r>
          </w:p>
          <w:p>
            <w:pPr>
              <w:widowControl/>
              <w:jc w:val="center"/>
              <w:rPr>
                <w:rFonts w:ascii="宋体" w:hAnsi="宋体" w:cs="宋体"/>
                <w:b/>
                <w:kern w:val="0"/>
              </w:rPr>
            </w:pPr>
            <w:r>
              <w:rPr>
                <w:rFonts w:hint="eastAsia" w:ascii="宋体" w:hAnsi="宋体" w:cs="宋体"/>
                <w:b/>
                <w:kern w:val="0"/>
              </w:rPr>
              <w:t>课程</w:t>
            </w:r>
          </w:p>
        </w:tc>
        <w:tc>
          <w:tcPr>
            <w:tcW w:w="1760" w:type="dxa"/>
            <w:tcBorders>
              <w:top w:val="double" w:color="auto" w:sz="6" w:space="0"/>
              <w:left w:val="nil"/>
              <w:bottom w:val="single" w:color="auto" w:sz="4" w:space="0"/>
              <w:right w:val="single" w:color="auto" w:sz="4" w:space="0"/>
            </w:tcBorders>
            <w:shd w:val="clear" w:color="auto" w:fill="auto"/>
            <w:noWrap/>
            <w:vAlign w:val="center"/>
          </w:tcPr>
          <w:p>
            <w:pPr>
              <w:widowControl/>
              <w:rPr>
                <w:rFonts w:ascii="宋体" w:hAnsi="宋体" w:cs="宋体"/>
                <w:b/>
                <w:kern w:val="0"/>
              </w:rPr>
            </w:pPr>
            <w:r>
              <w:rPr>
                <w:rFonts w:hint="eastAsia" w:ascii="宋体" w:hAnsi="宋体" w:cs="宋体"/>
                <w:b/>
                <w:kern w:val="0"/>
              </w:rPr>
              <w:t>德育</w:t>
            </w:r>
          </w:p>
        </w:tc>
        <w:tc>
          <w:tcPr>
            <w:tcW w:w="720" w:type="dxa"/>
            <w:tcBorders>
              <w:top w:val="double" w:color="auto" w:sz="6" w:space="0"/>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10</w:t>
            </w:r>
          </w:p>
        </w:tc>
        <w:tc>
          <w:tcPr>
            <w:tcW w:w="730" w:type="dxa"/>
            <w:tcBorders>
              <w:top w:val="double" w:color="auto" w:sz="6" w:space="0"/>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180</w:t>
            </w:r>
          </w:p>
        </w:tc>
        <w:tc>
          <w:tcPr>
            <w:tcW w:w="680" w:type="dxa"/>
            <w:tcBorders>
              <w:top w:val="double" w:color="auto" w:sz="6" w:space="0"/>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2</w:t>
            </w:r>
          </w:p>
        </w:tc>
        <w:tc>
          <w:tcPr>
            <w:tcW w:w="622" w:type="dxa"/>
            <w:tcBorders>
              <w:top w:val="double" w:color="auto" w:sz="6" w:space="0"/>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2</w:t>
            </w:r>
          </w:p>
        </w:tc>
        <w:tc>
          <w:tcPr>
            <w:tcW w:w="670" w:type="dxa"/>
            <w:tcBorders>
              <w:top w:val="double" w:color="auto" w:sz="6" w:space="0"/>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2</w:t>
            </w:r>
          </w:p>
        </w:tc>
        <w:tc>
          <w:tcPr>
            <w:tcW w:w="628" w:type="dxa"/>
            <w:tcBorders>
              <w:top w:val="double" w:color="auto" w:sz="6" w:space="0"/>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2</w:t>
            </w:r>
          </w:p>
        </w:tc>
        <w:tc>
          <w:tcPr>
            <w:tcW w:w="632" w:type="dxa"/>
            <w:tcBorders>
              <w:top w:val="double" w:color="auto" w:sz="6" w:space="0"/>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2</w:t>
            </w:r>
          </w:p>
        </w:tc>
        <w:tc>
          <w:tcPr>
            <w:tcW w:w="600" w:type="dxa"/>
            <w:tcBorders>
              <w:top w:val="double" w:color="auto" w:sz="6" w:space="0"/>
              <w:left w:val="nil"/>
              <w:bottom w:val="single" w:color="auto" w:sz="4" w:space="0"/>
              <w:right w:val="single" w:color="auto" w:sz="8" w:space="0"/>
            </w:tcBorders>
            <w:shd w:val="clear" w:color="auto" w:fill="auto"/>
            <w:noWrap/>
            <w:vAlign w:val="center"/>
          </w:tcPr>
          <w:p>
            <w:pPr>
              <w:widowControl/>
              <w:jc w:val="center"/>
              <w:rPr>
                <w:rFonts w:ascii="宋体" w:hAnsi="宋体" w:cs="宋体"/>
                <w:b/>
                <w:kern w:val="0"/>
              </w:rPr>
            </w:pPr>
          </w:p>
        </w:tc>
      </w:tr>
      <w:tr>
        <w:tblPrEx>
          <w:tblCellMar>
            <w:top w:w="0" w:type="dxa"/>
            <w:left w:w="108" w:type="dxa"/>
            <w:bottom w:w="0" w:type="dxa"/>
            <w:right w:w="108" w:type="dxa"/>
          </w:tblCellMar>
        </w:tblPrEx>
        <w:trPr>
          <w:cantSplit/>
          <w:trHeight w:val="285" w:hRule="atLeast"/>
        </w:trPr>
        <w:tc>
          <w:tcPr>
            <w:tcW w:w="616" w:type="dxa"/>
            <w:vMerge w:val="continue"/>
            <w:tcBorders>
              <w:left w:val="single" w:color="auto" w:sz="8" w:space="0"/>
              <w:right w:val="single" w:color="auto" w:sz="4" w:space="0"/>
            </w:tcBorders>
            <w:vAlign w:val="center"/>
          </w:tcPr>
          <w:p>
            <w:pPr>
              <w:widowControl/>
              <w:jc w:val="left"/>
              <w:rPr>
                <w:rFonts w:ascii="宋体" w:hAnsi="宋体" w:cs="宋体"/>
                <w:b/>
                <w:kern w:val="0"/>
              </w:rPr>
            </w:pPr>
          </w:p>
        </w:tc>
        <w:tc>
          <w:tcPr>
            <w:tcW w:w="1440" w:type="dxa"/>
            <w:vMerge w:val="continue"/>
            <w:tcBorders>
              <w:top w:val="double" w:color="auto" w:sz="6" w:space="0"/>
              <w:left w:val="single" w:color="auto" w:sz="4" w:space="0"/>
              <w:bottom w:val="double" w:color="000000" w:sz="6" w:space="0"/>
              <w:right w:val="single" w:color="auto" w:sz="4" w:space="0"/>
            </w:tcBorders>
            <w:vAlign w:val="center"/>
          </w:tcPr>
          <w:p>
            <w:pPr>
              <w:widowControl/>
              <w:jc w:val="left"/>
              <w:rPr>
                <w:rFonts w:ascii="宋体" w:hAnsi="宋体" w:cs="宋体"/>
                <w:b/>
                <w:kern w:val="0"/>
              </w:rPr>
            </w:pPr>
          </w:p>
        </w:tc>
        <w:tc>
          <w:tcPr>
            <w:tcW w:w="1760" w:type="dxa"/>
            <w:tcBorders>
              <w:top w:val="nil"/>
              <w:left w:val="nil"/>
              <w:bottom w:val="single" w:color="auto" w:sz="4" w:space="0"/>
              <w:right w:val="single" w:color="auto" w:sz="4" w:space="0"/>
            </w:tcBorders>
            <w:shd w:val="clear" w:color="auto" w:fill="auto"/>
            <w:noWrap/>
            <w:vAlign w:val="center"/>
          </w:tcPr>
          <w:p>
            <w:pPr>
              <w:widowControl/>
              <w:rPr>
                <w:rFonts w:ascii="宋体" w:hAnsi="宋体" w:cs="宋体"/>
                <w:b/>
                <w:kern w:val="0"/>
              </w:rPr>
            </w:pPr>
            <w:r>
              <w:rPr>
                <w:rFonts w:hint="eastAsia" w:ascii="宋体" w:hAnsi="宋体" w:cs="宋体"/>
                <w:b/>
                <w:kern w:val="0"/>
              </w:rPr>
              <w:t>语文</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11</w:t>
            </w:r>
          </w:p>
        </w:tc>
        <w:tc>
          <w:tcPr>
            <w:tcW w:w="73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198</w:t>
            </w:r>
          </w:p>
        </w:tc>
        <w:tc>
          <w:tcPr>
            <w:tcW w:w="68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4</w:t>
            </w:r>
          </w:p>
        </w:tc>
        <w:tc>
          <w:tcPr>
            <w:tcW w:w="62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3</w:t>
            </w:r>
          </w:p>
        </w:tc>
        <w:tc>
          <w:tcPr>
            <w:tcW w:w="67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4</w:t>
            </w:r>
          </w:p>
        </w:tc>
        <w:tc>
          <w:tcPr>
            <w:tcW w:w="62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3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00" w:type="dxa"/>
            <w:tcBorders>
              <w:top w:val="nil"/>
              <w:left w:val="nil"/>
              <w:bottom w:val="single" w:color="auto" w:sz="4" w:space="0"/>
              <w:right w:val="single" w:color="auto" w:sz="8" w:space="0"/>
            </w:tcBorders>
            <w:shd w:val="clear" w:color="auto" w:fill="auto"/>
            <w:noWrap/>
            <w:vAlign w:val="center"/>
          </w:tcPr>
          <w:p>
            <w:pPr>
              <w:widowControl/>
              <w:jc w:val="center"/>
              <w:rPr>
                <w:rFonts w:ascii="宋体" w:hAnsi="宋体" w:cs="宋体"/>
                <w:b/>
                <w:kern w:val="0"/>
              </w:rPr>
            </w:pPr>
          </w:p>
        </w:tc>
      </w:tr>
      <w:tr>
        <w:tblPrEx>
          <w:tblCellMar>
            <w:top w:w="0" w:type="dxa"/>
            <w:left w:w="108" w:type="dxa"/>
            <w:bottom w:w="0" w:type="dxa"/>
            <w:right w:w="108" w:type="dxa"/>
          </w:tblCellMar>
        </w:tblPrEx>
        <w:trPr>
          <w:cantSplit/>
          <w:trHeight w:val="285" w:hRule="atLeast"/>
        </w:trPr>
        <w:tc>
          <w:tcPr>
            <w:tcW w:w="616" w:type="dxa"/>
            <w:vMerge w:val="continue"/>
            <w:tcBorders>
              <w:left w:val="single" w:color="auto" w:sz="8" w:space="0"/>
              <w:right w:val="single" w:color="auto" w:sz="4" w:space="0"/>
            </w:tcBorders>
            <w:vAlign w:val="center"/>
          </w:tcPr>
          <w:p>
            <w:pPr>
              <w:widowControl/>
              <w:jc w:val="left"/>
              <w:rPr>
                <w:rFonts w:ascii="宋体" w:hAnsi="宋体" w:cs="宋体"/>
                <w:b/>
                <w:kern w:val="0"/>
              </w:rPr>
            </w:pPr>
          </w:p>
        </w:tc>
        <w:tc>
          <w:tcPr>
            <w:tcW w:w="1440" w:type="dxa"/>
            <w:vMerge w:val="continue"/>
            <w:tcBorders>
              <w:top w:val="double" w:color="auto" w:sz="6" w:space="0"/>
              <w:left w:val="single" w:color="auto" w:sz="4" w:space="0"/>
              <w:bottom w:val="double" w:color="000000" w:sz="6" w:space="0"/>
              <w:right w:val="single" w:color="auto" w:sz="4" w:space="0"/>
            </w:tcBorders>
            <w:vAlign w:val="center"/>
          </w:tcPr>
          <w:p>
            <w:pPr>
              <w:widowControl/>
              <w:jc w:val="left"/>
              <w:rPr>
                <w:rFonts w:ascii="宋体" w:hAnsi="宋体" w:cs="宋体"/>
                <w:b/>
                <w:kern w:val="0"/>
              </w:rPr>
            </w:pPr>
          </w:p>
        </w:tc>
        <w:tc>
          <w:tcPr>
            <w:tcW w:w="1760" w:type="dxa"/>
            <w:tcBorders>
              <w:top w:val="nil"/>
              <w:left w:val="nil"/>
              <w:bottom w:val="single" w:color="auto" w:sz="4" w:space="0"/>
              <w:right w:val="single" w:color="auto" w:sz="4" w:space="0"/>
            </w:tcBorders>
            <w:shd w:val="clear" w:color="auto" w:fill="auto"/>
            <w:noWrap/>
            <w:vAlign w:val="center"/>
          </w:tcPr>
          <w:p>
            <w:pPr>
              <w:widowControl/>
              <w:rPr>
                <w:rFonts w:ascii="宋体" w:hAnsi="宋体" w:cs="宋体"/>
                <w:b/>
                <w:kern w:val="0"/>
              </w:rPr>
            </w:pPr>
            <w:r>
              <w:rPr>
                <w:rFonts w:hint="eastAsia" w:ascii="宋体" w:hAnsi="宋体" w:cs="宋体"/>
                <w:b/>
                <w:kern w:val="0"/>
              </w:rPr>
              <w:t>数学</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11</w:t>
            </w:r>
          </w:p>
        </w:tc>
        <w:tc>
          <w:tcPr>
            <w:tcW w:w="73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198</w:t>
            </w:r>
          </w:p>
        </w:tc>
        <w:tc>
          <w:tcPr>
            <w:tcW w:w="68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4</w:t>
            </w:r>
          </w:p>
        </w:tc>
        <w:tc>
          <w:tcPr>
            <w:tcW w:w="62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3</w:t>
            </w:r>
          </w:p>
        </w:tc>
        <w:tc>
          <w:tcPr>
            <w:tcW w:w="67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4</w:t>
            </w:r>
          </w:p>
        </w:tc>
        <w:tc>
          <w:tcPr>
            <w:tcW w:w="62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3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00" w:type="dxa"/>
            <w:tcBorders>
              <w:top w:val="nil"/>
              <w:left w:val="nil"/>
              <w:bottom w:val="single" w:color="auto" w:sz="4" w:space="0"/>
              <w:right w:val="single" w:color="auto" w:sz="8" w:space="0"/>
            </w:tcBorders>
            <w:shd w:val="clear" w:color="auto" w:fill="auto"/>
            <w:noWrap/>
            <w:vAlign w:val="center"/>
          </w:tcPr>
          <w:p>
            <w:pPr>
              <w:widowControl/>
              <w:jc w:val="center"/>
              <w:rPr>
                <w:rFonts w:ascii="宋体" w:hAnsi="宋体" w:cs="宋体"/>
                <w:b/>
                <w:kern w:val="0"/>
              </w:rPr>
            </w:pPr>
          </w:p>
        </w:tc>
      </w:tr>
      <w:tr>
        <w:tblPrEx>
          <w:tblCellMar>
            <w:top w:w="0" w:type="dxa"/>
            <w:left w:w="108" w:type="dxa"/>
            <w:bottom w:w="0" w:type="dxa"/>
            <w:right w:w="108" w:type="dxa"/>
          </w:tblCellMar>
        </w:tblPrEx>
        <w:trPr>
          <w:cantSplit/>
          <w:trHeight w:val="285" w:hRule="atLeast"/>
        </w:trPr>
        <w:tc>
          <w:tcPr>
            <w:tcW w:w="616" w:type="dxa"/>
            <w:vMerge w:val="continue"/>
            <w:tcBorders>
              <w:left w:val="single" w:color="auto" w:sz="8" w:space="0"/>
              <w:right w:val="single" w:color="auto" w:sz="4" w:space="0"/>
            </w:tcBorders>
            <w:vAlign w:val="center"/>
          </w:tcPr>
          <w:p>
            <w:pPr>
              <w:widowControl/>
              <w:jc w:val="left"/>
              <w:rPr>
                <w:rFonts w:ascii="宋体" w:hAnsi="宋体" w:cs="宋体"/>
                <w:b/>
                <w:kern w:val="0"/>
              </w:rPr>
            </w:pPr>
          </w:p>
        </w:tc>
        <w:tc>
          <w:tcPr>
            <w:tcW w:w="1440" w:type="dxa"/>
            <w:vMerge w:val="continue"/>
            <w:tcBorders>
              <w:top w:val="double" w:color="auto" w:sz="6" w:space="0"/>
              <w:left w:val="single" w:color="auto" w:sz="4" w:space="0"/>
              <w:bottom w:val="double" w:color="000000" w:sz="6" w:space="0"/>
              <w:right w:val="single" w:color="auto" w:sz="4" w:space="0"/>
            </w:tcBorders>
            <w:vAlign w:val="center"/>
          </w:tcPr>
          <w:p>
            <w:pPr>
              <w:widowControl/>
              <w:jc w:val="left"/>
              <w:rPr>
                <w:rFonts w:ascii="宋体" w:hAnsi="宋体" w:cs="宋体"/>
                <w:b/>
                <w:kern w:val="0"/>
              </w:rPr>
            </w:pPr>
          </w:p>
        </w:tc>
        <w:tc>
          <w:tcPr>
            <w:tcW w:w="1760" w:type="dxa"/>
            <w:tcBorders>
              <w:top w:val="nil"/>
              <w:left w:val="nil"/>
              <w:bottom w:val="single" w:color="auto" w:sz="4" w:space="0"/>
              <w:right w:val="single" w:color="auto" w:sz="4" w:space="0"/>
            </w:tcBorders>
            <w:shd w:val="clear" w:color="auto" w:fill="auto"/>
            <w:noWrap/>
            <w:vAlign w:val="center"/>
          </w:tcPr>
          <w:p>
            <w:pPr>
              <w:widowControl/>
              <w:rPr>
                <w:rFonts w:ascii="宋体" w:hAnsi="宋体" w:cs="宋体"/>
                <w:b/>
                <w:kern w:val="0"/>
              </w:rPr>
            </w:pPr>
            <w:r>
              <w:rPr>
                <w:rFonts w:hint="eastAsia" w:ascii="宋体" w:hAnsi="宋体" w:cs="宋体"/>
                <w:b/>
                <w:kern w:val="0"/>
              </w:rPr>
              <w:t>英语</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10</w:t>
            </w:r>
          </w:p>
        </w:tc>
        <w:tc>
          <w:tcPr>
            <w:tcW w:w="73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180</w:t>
            </w:r>
          </w:p>
        </w:tc>
        <w:tc>
          <w:tcPr>
            <w:tcW w:w="68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4</w:t>
            </w:r>
          </w:p>
        </w:tc>
        <w:tc>
          <w:tcPr>
            <w:tcW w:w="62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3</w:t>
            </w:r>
          </w:p>
        </w:tc>
        <w:tc>
          <w:tcPr>
            <w:tcW w:w="67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2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4</w:t>
            </w:r>
          </w:p>
        </w:tc>
        <w:tc>
          <w:tcPr>
            <w:tcW w:w="63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00" w:type="dxa"/>
            <w:tcBorders>
              <w:top w:val="nil"/>
              <w:left w:val="nil"/>
              <w:bottom w:val="single" w:color="auto" w:sz="4" w:space="0"/>
              <w:right w:val="single" w:color="auto" w:sz="8" w:space="0"/>
            </w:tcBorders>
            <w:shd w:val="clear" w:color="auto" w:fill="auto"/>
            <w:noWrap/>
            <w:vAlign w:val="center"/>
          </w:tcPr>
          <w:p>
            <w:pPr>
              <w:widowControl/>
              <w:jc w:val="center"/>
              <w:rPr>
                <w:rFonts w:ascii="宋体" w:hAnsi="宋体" w:cs="宋体"/>
                <w:b/>
                <w:kern w:val="0"/>
              </w:rPr>
            </w:pPr>
          </w:p>
        </w:tc>
      </w:tr>
      <w:tr>
        <w:tblPrEx>
          <w:tblCellMar>
            <w:top w:w="0" w:type="dxa"/>
            <w:left w:w="108" w:type="dxa"/>
            <w:bottom w:w="0" w:type="dxa"/>
            <w:right w:w="108" w:type="dxa"/>
          </w:tblCellMar>
        </w:tblPrEx>
        <w:trPr>
          <w:cantSplit/>
          <w:trHeight w:val="285" w:hRule="atLeast"/>
        </w:trPr>
        <w:tc>
          <w:tcPr>
            <w:tcW w:w="616" w:type="dxa"/>
            <w:vMerge w:val="continue"/>
            <w:tcBorders>
              <w:left w:val="single" w:color="auto" w:sz="8" w:space="0"/>
              <w:right w:val="single" w:color="auto" w:sz="4" w:space="0"/>
            </w:tcBorders>
            <w:vAlign w:val="center"/>
          </w:tcPr>
          <w:p>
            <w:pPr>
              <w:widowControl/>
              <w:jc w:val="left"/>
              <w:rPr>
                <w:rFonts w:ascii="宋体" w:hAnsi="宋体" w:cs="宋体"/>
                <w:b/>
                <w:kern w:val="0"/>
              </w:rPr>
            </w:pPr>
          </w:p>
        </w:tc>
        <w:tc>
          <w:tcPr>
            <w:tcW w:w="1440" w:type="dxa"/>
            <w:vMerge w:val="continue"/>
            <w:tcBorders>
              <w:top w:val="double" w:color="auto" w:sz="6" w:space="0"/>
              <w:left w:val="single" w:color="auto" w:sz="4" w:space="0"/>
              <w:bottom w:val="double" w:color="000000" w:sz="6" w:space="0"/>
              <w:right w:val="single" w:color="auto" w:sz="4" w:space="0"/>
            </w:tcBorders>
            <w:vAlign w:val="center"/>
          </w:tcPr>
          <w:p>
            <w:pPr>
              <w:widowControl/>
              <w:jc w:val="left"/>
              <w:rPr>
                <w:rFonts w:ascii="宋体" w:hAnsi="宋体" w:cs="宋体"/>
                <w:b/>
                <w:kern w:val="0"/>
              </w:rPr>
            </w:pPr>
          </w:p>
        </w:tc>
        <w:tc>
          <w:tcPr>
            <w:tcW w:w="1760" w:type="dxa"/>
            <w:tcBorders>
              <w:top w:val="nil"/>
              <w:left w:val="nil"/>
              <w:bottom w:val="single" w:color="auto" w:sz="4" w:space="0"/>
              <w:right w:val="single" w:color="auto" w:sz="4" w:space="0"/>
            </w:tcBorders>
            <w:shd w:val="clear" w:color="auto" w:fill="auto"/>
            <w:noWrap/>
            <w:vAlign w:val="center"/>
          </w:tcPr>
          <w:p>
            <w:pPr>
              <w:widowControl/>
              <w:rPr>
                <w:rFonts w:ascii="宋体" w:hAnsi="宋体" w:cs="宋体"/>
                <w:b/>
                <w:kern w:val="0"/>
              </w:rPr>
            </w:pPr>
            <w:r>
              <w:rPr>
                <w:rFonts w:hint="eastAsia" w:ascii="宋体" w:hAnsi="宋体" w:cs="宋体"/>
                <w:b/>
                <w:kern w:val="0"/>
              </w:rPr>
              <w:t>信息技术基础</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6</w:t>
            </w:r>
          </w:p>
        </w:tc>
        <w:tc>
          <w:tcPr>
            <w:tcW w:w="73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108</w:t>
            </w:r>
          </w:p>
        </w:tc>
        <w:tc>
          <w:tcPr>
            <w:tcW w:w="68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2</w:t>
            </w:r>
          </w:p>
        </w:tc>
        <w:tc>
          <w:tcPr>
            <w:tcW w:w="62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2</w:t>
            </w:r>
          </w:p>
        </w:tc>
        <w:tc>
          <w:tcPr>
            <w:tcW w:w="67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2</w:t>
            </w:r>
          </w:p>
        </w:tc>
        <w:tc>
          <w:tcPr>
            <w:tcW w:w="62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3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00" w:type="dxa"/>
            <w:tcBorders>
              <w:top w:val="nil"/>
              <w:left w:val="nil"/>
              <w:bottom w:val="single" w:color="auto" w:sz="4" w:space="0"/>
              <w:right w:val="single" w:color="auto" w:sz="8" w:space="0"/>
            </w:tcBorders>
            <w:shd w:val="clear" w:color="auto" w:fill="auto"/>
            <w:noWrap/>
            <w:vAlign w:val="center"/>
          </w:tcPr>
          <w:p>
            <w:pPr>
              <w:widowControl/>
              <w:jc w:val="center"/>
              <w:rPr>
                <w:rFonts w:ascii="宋体" w:hAnsi="宋体" w:cs="宋体"/>
                <w:b/>
                <w:kern w:val="0"/>
              </w:rPr>
            </w:pPr>
          </w:p>
        </w:tc>
      </w:tr>
      <w:tr>
        <w:tblPrEx>
          <w:tblCellMar>
            <w:top w:w="0" w:type="dxa"/>
            <w:left w:w="108" w:type="dxa"/>
            <w:bottom w:w="0" w:type="dxa"/>
            <w:right w:w="108" w:type="dxa"/>
          </w:tblCellMar>
        </w:tblPrEx>
        <w:trPr>
          <w:cantSplit/>
          <w:trHeight w:val="285" w:hRule="atLeast"/>
        </w:trPr>
        <w:tc>
          <w:tcPr>
            <w:tcW w:w="616" w:type="dxa"/>
            <w:vMerge w:val="continue"/>
            <w:tcBorders>
              <w:left w:val="single" w:color="auto" w:sz="8" w:space="0"/>
              <w:right w:val="single" w:color="auto" w:sz="4" w:space="0"/>
            </w:tcBorders>
            <w:vAlign w:val="center"/>
          </w:tcPr>
          <w:p>
            <w:pPr>
              <w:widowControl/>
              <w:jc w:val="left"/>
              <w:rPr>
                <w:rFonts w:ascii="宋体" w:hAnsi="宋体" w:cs="宋体"/>
                <w:b/>
                <w:kern w:val="0"/>
              </w:rPr>
            </w:pPr>
          </w:p>
        </w:tc>
        <w:tc>
          <w:tcPr>
            <w:tcW w:w="1440" w:type="dxa"/>
            <w:vMerge w:val="continue"/>
            <w:tcBorders>
              <w:top w:val="double" w:color="auto" w:sz="6" w:space="0"/>
              <w:left w:val="single" w:color="auto" w:sz="4" w:space="0"/>
              <w:bottom w:val="double" w:color="000000" w:sz="6" w:space="0"/>
              <w:right w:val="single" w:color="auto" w:sz="4" w:space="0"/>
            </w:tcBorders>
            <w:vAlign w:val="center"/>
          </w:tcPr>
          <w:p>
            <w:pPr>
              <w:widowControl/>
              <w:jc w:val="left"/>
              <w:rPr>
                <w:rFonts w:ascii="宋体" w:hAnsi="宋体" w:cs="宋体"/>
                <w:b/>
                <w:kern w:val="0"/>
              </w:rPr>
            </w:pPr>
          </w:p>
        </w:tc>
        <w:tc>
          <w:tcPr>
            <w:tcW w:w="1760" w:type="dxa"/>
            <w:tcBorders>
              <w:top w:val="nil"/>
              <w:left w:val="nil"/>
              <w:bottom w:val="single" w:color="auto" w:sz="4" w:space="0"/>
              <w:right w:val="single" w:color="auto" w:sz="4" w:space="0"/>
            </w:tcBorders>
            <w:shd w:val="clear" w:color="auto" w:fill="auto"/>
            <w:noWrap/>
            <w:vAlign w:val="center"/>
          </w:tcPr>
          <w:p>
            <w:pPr>
              <w:widowControl/>
              <w:rPr>
                <w:rFonts w:ascii="宋体" w:hAnsi="宋体" w:cs="宋体"/>
                <w:b/>
                <w:kern w:val="0"/>
              </w:rPr>
            </w:pPr>
            <w:r>
              <w:rPr>
                <w:rFonts w:hint="eastAsia" w:ascii="宋体" w:hAnsi="宋体" w:cs="宋体"/>
                <w:b/>
                <w:kern w:val="0"/>
              </w:rPr>
              <w:t>体育与健康</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15</w:t>
            </w:r>
          </w:p>
        </w:tc>
        <w:tc>
          <w:tcPr>
            <w:tcW w:w="73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270</w:t>
            </w:r>
          </w:p>
        </w:tc>
        <w:tc>
          <w:tcPr>
            <w:tcW w:w="68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2</w:t>
            </w:r>
          </w:p>
        </w:tc>
        <w:tc>
          <w:tcPr>
            <w:tcW w:w="62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2</w:t>
            </w:r>
          </w:p>
        </w:tc>
        <w:tc>
          <w:tcPr>
            <w:tcW w:w="67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2</w:t>
            </w:r>
          </w:p>
        </w:tc>
        <w:tc>
          <w:tcPr>
            <w:tcW w:w="62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2</w:t>
            </w:r>
          </w:p>
        </w:tc>
        <w:tc>
          <w:tcPr>
            <w:tcW w:w="63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2</w:t>
            </w:r>
          </w:p>
        </w:tc>
        <w:tc>
          <w:tcPr>
            <w:tcW w:w="600" w:type="dxa"/>
            <w:tcBorders>
              <w:top w:val="nil"/>
              <w:left w:val="nil"/>
              <w:bottom w:val="single" w:color="auto" w:sz="4" w:space="0"/>
              <w:right w:val="single" w:color="auto" w:sz="8" w:space="0"/>
            </w:tcBorders>
            <w:shd w:val="clear" w:color="auto" w:fill="auto"/>
            <w:noWrap/>
            <w:vAlign w:val="center"/>
          </w:tcPr>
          <w:p>
            <w:pPr>
              <w:widowControl/>
              <w:jc w:val="center"/>
              <w:rPr>
                <w:rFonts w:ascii="宋体" w:hAnsi="宋体" w:cs="宋体"/>
                <w:b/>
                <w:kern w:val="0"/>
              </w:rPr>
            </w:pPr>
          </w:p>
        </w:tc>
      </w:tr>
      <w:tr>
        <w:tblPrEx>
          <w:tblCellMar>
            <w:top w:w="0" w:type="dxa"/>
            <w:left w:w="108" w:type="dxa"/>
            <w:bottom w:w="0" w:type="dxa"/>
            <w:right w:w="108" w:type="dxa"/>
          </w:tblCellMar>
        </w:tblPrEx>
        <w:trPr>
          <w:cantSplit/>
          <w:trHeight w:val="316" w:hRule="atLeast"/>
        </w:trPr>
        <w:tc>
          <w:tcPr>
            <w:tcW w:w="616" w:type="dxa"/>
            <w:vMerge w:val="continue"/>
            <w:tcBorders>
              <w:left w:val="single" w:color="auto" w:sz="8" w:space="0"/>
              <w:right w:val="single" w:color="auto" w:sz="4" w:space="0"/>
            </w:tcBorders>
            <w:vAlign w:val="center"/>
          </w:tcPr>
          <w:p>
            <w:pPr>
              <w:widowControl/>
              <w:jc w:val="left"/>
              <w:rPr>
                <w:rFonts w:ascii="宋体" w:hAnsi="宋体" w:cs="宋体"/>
                <w:b/>
                <w:kern w:val="0"/>
              </w:rPr>
            </w:pPr>
          </w:p>
        </w:tc>
        <w:tc>
          <w:tcPr>
            <w:tcW w:w="1440" w:type="dxa"/>
            <w:vMerge w:val="continue"/>
            <w:tcBorders>
              <w:top w:val="double" w:color="auto" w:sz="6" w:space="0"/>
              <w:left w:val="single" w:color="auto" w:sz="4" w:space="0"/>
              <w:bottom w:val="double" w:color="000000" w:sz="6" w:space="0"/>
              <w:right w:val="single" w:color="auto" w:sz="4" w:space="0"/>
            </w:tcBorders>
            <w:vAlign w:val="center"/>
          </w:tcPr>
          <w:p>
            <w:pPr>
              <w:widowControl/>
              <w:jc w:val="left"/>
              <w:rPr>
                <w:rFonts w:ascii="宋体" w:hAnsi="宋体" w:cs="宋体"/>
                <w:b/>
                <w:kern w:val="0"/>
              </w:rPr>
            </w:pPr>
          </w:p>
        </w:tc>
        <w:tc>
          <w:tcPr>
            <w:tcW w:w="1760" w:type="dxa"/>
            <w:tcBorders>
              <w:top w:val="nil"/>
              <w:left w:val="nil"/>
              <w:bottom w:val="double" w:color="auto" w:sz="4" w:space="0"/>
              <w:right w:val="single" w:color="auto" w:sz="4" w:space="0"/>
            </w:tcBorders>
            <w:shd w:val="clear" w:color="auto" w:fill="auto"/>
            <w:noWrap/>
            <w:vAlign w:val="center"/>
          </w:tcPr>
          <w:p>
            <w:pPr>
              <w:widowControl/>
              <w:rPr>
                <w:rFonts w:hint="eastAsia" w:ascii="宋体" w:hAnsi="宋体" w:cs="宋体"/>
                <w:b/>
                <w:kern w:val="0"/>
              </w:rPr>
            </w:pPr>
            <w:r>
              <w:rPr>
                <w:rFonts w:hint="eastAsia" w:ascii="宋体" w:hAnsi="宋体" w:cs="宋体"/>
                <w:b/>
                <w:kern w:val="0"/>
              </w:rPr>
              <w:t>艺术</w:t>
            </w:r>
          </w:p>
        </w:tc>
        <w:tc>
          <w:tcPr>
            <w:tcW w:w="720" w:type="dxa"/>
            <w:tcBorders>
              <w:top w:val="nil"/>
              <w:left w:val="nil"/>
              <w:bottom w:val="doub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4</w:t>
            </w:r>
          </w:p>
        </w:tc>
        <w:tc>
          <w:tcPr>
            <w:tcW w:w="730" w:type="dxa"/>
            <w:tcBorders>
              <w:top w:val="nil"/>
              <w:left w:val="nil"/>
              <w:bottom w:val="doub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72</w:t>
            </w:r>
          </w:p>
        </w:tc>
        <w:tc>
          <w:tcPr>
            <w:tcW w:w="680" w:type="dxa"/>
            <w:tcBorders>
              <w:top w:val="nil"/>
              <w:left w:val="nil"/>
              <w:bottom w:val="doub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2</w:t>
            </w:r>
          </w:p>
        </w:tc>
        <w:tc>
          <w:tcPr>
            <w:tcW w:w="622" w:type="dxa"/>
            <w:tcBorders>
              <w:top w:val="nil"/>
              <w:left w:val="nil"/>
              <w:bottom w:val="doub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2</w:t>
            </w:r>
          </w:p>
        </w:tc>
        <w:tc>
          <w:tcPr>
            <w:tcW w:w="670" w:type="dxa"/>
            <w:tcBorders>
              <w:top w:val="nil"/>
              <w:left w:val="nil"/>
              <w:bottom w:val="doub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28" w:type="dxa"/>
            <w:tcBorders>
              <w:top w:val="nil"/>
              <w:left w:val="nil"/>
              <w:bottom w:val="doub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32" w:type="dxa"/>
            <w:tcBorders>
              <w:top w:val="nil"/>
              <w:left w:val="nil"/>
              <w:bottom w:val="doub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00" w:type="dxa"/>
            <w:tcBorders>
              <w:top w:val="nil"/>
              <w:left w:val="nil"/>
              <w:bottom w:val="double" w:color="auto" w:sz="4" w:space="0"/>
              <w:right w:val="single" w:color="auto" w:sz="8" w:space="0"/>
            </w:tcBorders>
            <w:shd w:val="clear" w:color="auto" w:fill="auto"/>
            <w:noWrap/>
            <w:vAlign w:val="center"/>
          </w:tcPr>
          <w:p>
            <w:pPr>
              <w:widowControl/>
              <w:jc w:val="center"/>
              <w:rPr>
                <w:rFonts w:hint="eastAsia" w:ascii="宋体" w:hAnsi="宋体" w:cs="宋体"/>
                <w:b/>
                <w:kern w:val="0"/>
              </w:rPr>
            </w:pPr>
          </w:p>
        </w:tc>
      </w:tr>
      <w:tr>
        <w:tblPrEx>
          <w:tblCellMar>
            <w:top w:w="0" w:type="dxa"/>
            <w:left w:w="108" w:type="dxa"/>
            <w:bottom w:w="0" w:type="dxa"/>
            <w:right w:w="108" w:type="dxa"/>
          </w:tblCellMar>
        </w:tblPrEx>
        <w:trPr>
          <w:cantSplit/>
          <w:trHeight w:val="300" w:hRule="atLeast"/>
        </w:trPr>
        <w:tc>
          <w:tcPr>
            <w:tcW w:w="616" w:type="dxa"/>
            <w:vMerge w:val="continue"/>
            <w:tcBorders>
              <w:left w:val="single" w:color="auto" w:sz="8" w:space="0"/>
              <w:right w:val="single" w:color="auto" w:sz="4" w:space="0"/>
            </w:tcBorders>
            <w:vAlign w:val="center"/>
          </w:tcPr>
          <w:p>
            <w:pPr>
              <w:widowControl/>
              <w:jc w:val="left"/>
              <w:rPr>
                <w:rFonts w:ascii="宋体" w:hAnsi="宋体" w:cs="宋体"/>
                <w:b/>
                <w:kern w:val="0"/>
              </w:rPr>
            </w:pPr>
          </w:p>
        </w:tc>
        <w:tc>
          <w:tcPr>
            <w:tcW w:w="1440" w:type="dxa"/>
            <w:vMerge w:val="restart"/>
            <w:tcBorders>
              <w:top w:val="nil"/>
              <w:left w:val="single" w:color="auto" w:sz="4" w:space="0"/>
              <w:right w:val="single" w:color="auto" w:sz="4" w:space="0"/>
            </w:tcBorders>
            <w:vAlign w:val="center"/>
          </w:tcPr>
          <w:p>
            <w:pPr>
              <w:widowControl/>
              <w:jc w:val="center"/>
              <w:rPr>
                <w:rFonts w:hint="eastAsia" w:ascii="宋体" w:hAnsi="宋体" w:eastAsia="宋体" w:cs="宋体"/>
                <w:b/>
                <w:kern w:val="0"/>
                <w:lang w:eastAsia="zh-CN"/>
              </w:rPr>
            </w:pPr>
            <w:r>
              <w:rPr>
                <w:rFonts w:hint="eastAsia" w:ascii="宋体" w:hAnsi="宋体" w:cs="宋体"/>
                <w:b/>
                <w:kern w:val="0"/>
              </w:rPr>
              <w:t>专业</w:t>
            </w:r>
            <w:r>
              <w:rPr>
                <w:rFonts w:hint="eastAsia" w:ascii="宋体" w:hAnsi="宋体" w:cs="宋体"/>
                <w:b/>
                <w:kern w:val="0"/>
                <w:lang w:eastAsia="zh-CN"/>
              </w:rPr>
              <w:t>（技能）</w:t>
            </w:r>
          </w:p>
          <w:p>
            <w:pPr>
              <w:widowControl/>
              <w:jc w:val="center"/>
              <w:rPr>
                <w:rFonts w:ascii="宋体" w:hAnsi="宋体" w:cs="宋体"/>
                <w:b/>
                <w:kern w:val="0"/>
              </w:rPr>
            </w:pPr>
            <w:r>
              <w:rPr>
                <w:rFonts w:hint="eastAsia" w:ascii="宋体" w:hAnsi="宋体" w:cs="宋体"/>
                <w:b/>
                <w:kern w:val="0"/>
              </w:rPr>
              <w:t>课程</w:t>
            </w:r>
          </w:p>
        </w:tc>
        <w:tc>
          <w:tcPr>
            <w:tcW w:w="1760" w:type="dxa"/>
            <w:tcBorders>
              <w:top w:val="double" w:color="auto" w:sz="4" w:space="0"/>
              <w:left w:val="nil"/>
              <w:bottom w:val="single" w:color="auto" w:sz="4" w:space="0"/>
              <w:right w:val="single" w:color="auto" w:sz="4" w:space="0"/>
            </w:tcBorders>
            <w:shd w:val="clear" w:color="auto" w:fill="auto"/>
            <w:noWrap/>
            <w:vAlign w:val="center"/>
          </w:tcPr>
          <w:p>
            <w:pPr>
              <w:widowControl/>
              <w:rPr>
                <w:rFonts w:ascii="宋体" w:hAnsi="宋体" w:cs="宋体"/>
                <w:b/>
                <w:kern w:val="0"/>
              </w:rPr>
            </w:pPr>
            <w:r>
              <w:rPr>
                <w:rFonts w:hint="eastAsia" w:ascii="宋体" w:hAnsi="宋体"/>
                <w:b/>
              </w:rPr>
              <w:t>电工技术基础与技能</w:t>
            </w:r>
          </w:p>
        </w:tc>
        <w:tc>
          <w:tcPr>
            <w:tcW w:w="720" w:type="dxa"/>
            <w:tcBorders>
              <w:top w:val="doub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7</w:t>
            </w:r>
          </w:p>
        </w:tc>
        <w:tc>
          <w:tcPr>
            <w:tcW w:w="730" w:type="dxa"/>
            <w:tcBorders>
              <w:top w:val="doub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126</w:t>
            </w:r>
          </w:p>
        </w:tc>
        <w:tc>
          <w:tcPr>
            <w:tcW w:w="680" w:type="dxa"/>
            <w:tcBorders>
              <w:top w:val="doub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3</w:t>
            </w:r>
          </w:p>
        </w:tc>
        <w:tc>
          <w:tcPr>
            <w:tcW w:w="622" w:type="dxa"/>
            <w:tcBorders>
              <w:top w:val="doub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4</w:t>
            </w:r>
          </w:p>
        </w:tc>
        <w:tc>
          <w:tcPr>
            <w:tcW w:w="670" w:type="dxa"/>
            <w:tcBorders>
              <w:top w:val="doub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28" w:type="dxa"/>
            <w:tcBorders>
              <w:top w:val="doub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32" w:type="dxa"/>
            <w:tcBorders>
              <w:top w:val="doub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00" w:type="dxa"/>
            <w:tcBorders>
              <w:top w:val="double" w:color="auto" w:sz="4" w:space="0"/>
              <w:left w:val="nil"/>
              <w:bottom w:val="single" w:color="auto" w:sz="4" w:space="0"/>
              <w:right w:val="single" w:color="auto" w:sz="8" w:space="0"/>
            </w:tcBorders>
            <w:shd w:val="clear" w:color="auto" w:fill="auto"/>
            <w:noWrap/>
            <w:vAlign w:val="center"/>
          </w:tcPr>
          <w:p>
            <w:pPr>
              <w:widowControl/>
              <w:jc w:val="center"/>
              <w:rPr>
                <w:rFonts w:ascii="宋体" w:hAnsi="宋体" w:cs="宋体"/>
                <w:b/>
                <w:kern w:val="0"/>
              </w:rPr>
            </w:pPr>
          </w:p>
        </w:tc>
      </w:tr>
      <w:tr>
        <w:tblPrEx>
          <w:tblCellMar>
            <w:top w:w="0" w:type="dxa"/>
            <w:left w:w="108" w:type="dxa"/>
            <w:bottom w:w="0" w:type="dxa"/>
            <w:right w:w="108" w:type="dxa"/>
          </w:tblCellMar>
        </w:tblPrEx>
        <w:trPr>
          <w:cantSplit/>
          <w:trHeight w:val="285" w:hRule="atLeast"/>
        </w:trPr>
        <w:tc>
          <w:tcPr>
            <w:tcW w:w="616" w:type="dxa"/>
            <w:vMerge w:val="continue"/>
            <w:tcBorders>
              <w:left w:val="single" w:color="auto" w:sz="8" w:space="0"/>
              <w:right w:val="single" w:color="auto" w:sz="4" w:space="0"/>
            </w:tcBorders>
            <w:vAlign w:val="center"/>
          </w:tcPr>
          <w:p>
            <w:pPr>
              <w:widowControl/>
              <w:jc w:val="left"/>
              <w:rPr>
                <w:rFonts w:ascii="宋体" w:hAnsi="宋体" w:cs="宋体"/>
                <w:b/>
                <w:kern w:val="0"/>
              </w:rPr>
            </w:pPr>
          </w:p>
        </w:tc>
        <w:tc>
          <w:tcPr>
            <w:tcW w:w="1440" w:type="dxa"/>
            <w:vMerge w:val="continue"/>
            <w:tcBorders>
              <w:left w:val="single" w:color="auto" w:sz="4" w:space="0"/>
              <w:right w:val="single" w:color="auto" w:sz="4" w:space="0"/>
            </w:tcBorders>
            <w:vAlign w:val="center"/>
          </w:tcPr>
          <w:p>
            <w:pPr>
              <w:widowControl/>
              <w:jc w:val="left"/>
              <w:rPr>
                <w:rFonts w:ascii="宋体" w:hAnsi="宋体" w:cs="宋体"/>
                <w:b/>
                <w:kern w:val="0"/>
              </w:rPr>
            </w:pPr>
          </w:p>
        </w:tc>
        <w:tc>
          <w:tcPr>
            <w:tcW w:w="1760" w:type="dxa"/>
            <w:tcBorders>
              <w:top w:val="nil"/>
              <w:left w:val="nil"/>
              <w:bottom w:val="single" w:color="auto" w:sz="4" w:space="0"/>
              <w:right w:val="single" w:color="auto" w:sz="4" w:space="0"/>
            </w:tcBorders>
            <w:shd w:val="clear" w:color="auto" w:fill="auto"/>
            <w:noWrap/>
          </w:tcPr>
          <w:p>
            <w:pPr>
              <w:rPr>
                <w:rFonts w:ascii="宋体" w:hAnsi="宋体"/>
                <w:b/>
              </w:rPr>
            </w:pPr>
            <w:r>
              <w:rPr>
                <w:rFonts w:hint="eastAsia" w:ascii="宋体" w:hAnsi="宋体"/>
                <w:b/>
              </w:rPr>
              <w:t>*电器安装和线路敷设</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5</w:t>
            </w:r>
          </w:p>
        </w:tc>
        <w:tc>
          <w:tcPr>
            <w:tcW w:w="73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90</w:t>
            </w:r>
          </w:p>
        </w:tc>
        <w:tc>
          <w:tcPr>
            <w:tcW w:w="68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5</w:t>
            </w:r>
          </w:p>
        </w:tc>
        <w:tc>
          <w:tcPr>
            <w:tcW w:w="62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7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2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3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00" w:type="dxa"/>
            <w:tcBorders>
              <w:top w:val="nil"/>
              <w:left w:val="nil"/>
              <w:bottom w:val="single" w:color="auto" w:sz="4" w:space="0"/>
              <w:right w:val="single" w:color="auto" w:sz="8" w:space="0"/>
            </w:tcBorders>
            <w:shd w:val="clear" w:color="auto" w:fill="auto"/>
            <w:noWrap/>
            <w:vAlign w:val="center"/>
          </w:tcPr>
          <w:p>
            <w:pPr>
              <w:widowControl/>
              <w:jc w:val="center"/>
              <w:rPr>
                <w:rFonts w:ascii="宋体" w:hAnsi="宋体" w:cs="宋体"/>
                <w:b/>
                <w:kern w:val="0"/>
              </w:rPr>
            </w:pPr>
          </w:p>
        </w:tc>
      </w:tr>
      <w:tr>
        <w:tblPrEx>
          <w:tblCellMar>
            <w:top w:w="0" w:type="dxa"/>
            <w:left w:w="108" w:type="dxa"/>
            <w:bottom w:w="0" w:type="dxa"/>
            <w:right w:w="108" w:type="dxa"/>
          </w:tblCellMar>
        </w:tblPrEx>
        <w:trPr>
          <w:cantSplit/>
          <w:trHeight w:val="285" w:hRule="atLeast"/>
        </w:trPr>
        <w:tc>
          <w:tcPr>
            <w:tcW w:w="616" w:type="dxa"/>
            <w:vMerge w:val="continue"/>
            <w:tcBorders>
              <w:left w:val="single" w:color="auto" w:sz="8" w:space="0"/>
              <w:right w:val="single" w:color="auto" w:sz="4" w:space="0"/>
            </w:tcBorders>
            <w:vAlign w:val="center"/>
          </w:tcPr>
          <w:p>
            <w:pPr>
              <w:widowControl/>
              <w:jc w:val="left"/>
              <w:rPr>
                <w:rFonts w:ascii="宋体" w:hAnsi="宋体" w:cs="宋体"/>
                <w:b/>
                <w:kern w:val="0"/>
              </w:rPr>
            </w:pPr>
          </w:p>
        </w:tc>
        <w:tc>
          <w:tcPr>
            <w:tcW w:w="1440" w:type="dxa"/>
            <w:vMerge w:val="continue"/>
            <w:tcBorders>
              <w:left w:val="single" w:color="auto" w:sz="4" w:space="0"/>
              <w:right w:val="single" w:color="auto" w:sz="4" w:space="0"/>
            </w:tcBorders>
            <w:vAlign w:val="center"/>
          </w:tcPr>
          <w:p>
            <w:pPr>
              <w:widowControl/>
              <w:jc w:val="left"/>
              <w:rPr>
                <w:rFonts w:ascii="宋体" w:hAnsi="宋体" w:cs="宋体"/>
                <w:b/>
                <w:kern w:val="0"/>
              </w:rPr>
            </w:pPr>
          </w:p>
        </w:tc>
        <w:tc>
          <w:tcPr>
            <w:tcW w:w="1760" w:type="dxa"/>
            <w:tcBorders>
              <w:top w:val="nil"/>
              <w:left w:val="nil"/>
              <w:bottom w:val="single" w:color="auto" w:sz="4" w:space="0"/>
              <w:right w:val="single" w:color="auto" w:sz="4" w:space="0"/>
            </w:tcBorders>
            <w:shd w:val="clear" w:color="auto" w:fill="auto"/>
            <w:noWrap/>
          </w:tcPr>
          <w:p>
            <w:pPr>
              <w:pStyle w:val="19"/>
              <w:spacing w:line="0" w:lineRule="atLeast"/>
              <w:rPr>
                <w:rFonts w:hint="eastAsia" w:ascii="宋体" w:hAnsi="宋体"/>
                <w:b/>
              </w:rPr>
            </w:pPr>
            <w:r>
              <w:rPr>
                <w:rFonts w:hint="eastAsia" w:ascii="宋体" w:hAnsi="宋体"/>
                <w:b/>
              </w:rPr>
              <w:t>*电子线路装调</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5</w:t>
            </w:r>
          </w:p>
        </w:tc>
        <w:tc>
          <w:tcPr>
            <w:tcW w:w="73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90</w:t>
            </w:r>
          </w:p>
        </w:tc>
        <w:tc>
          <w:tcPr>
            <w:tcW w:w="680" w:type="dxa"/>
            <w:tcBorders>
              <w:top w:val="nil"/>
              <w:left w:val="nil"/>
              <w:bottom w:val="nil"/>
              <w:right w:val="single" w:color="auto" w:sz="4" w:space="0"/>
            </w:tcBorders>
            <w:shd w:val="clear" w:color="auto" w:fill="auto"/>
            <w:noWrap/>
            <w:vAlign w:val="center"/>
          </w:tcPr>
          <w:p>
            <w:pPr>
              <w:widowControl/>
              <w:jc w:val="center"/>
              <w:rPr>
                <w:rFonts w:ascii="宋体" w:hAnsi="宋体" w:cs="宋体"/>
                <w:b/>
                <w:kern w:val="0"/>
              </w:rPr>
            </w:pPr>
          </w:p>
        </w:tc>
        <w:tc>
          <w:tcPr>
            <w:tcW w:w="622" w:type="dxa"/>
            <w:tcBorders>
              <w:top w:val="nil"/>
              <w:left w:val="nil"/>
              <w:bottom w:val="nil"/>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5</w:t>
            </w:r>
          </w:p>
        </w:tc>
        <w:tc>
          <w:tcPr>
            <w:tcW w:w="670" w:type="dxa"/>
            <w:tcBorders>
              <w:top w:val="nil"/>
              <w:left w:val="nil"/>
              <w:bottom w:val="nil"/>
              <w:right w:val="single" w:color="auto" w:sz="4" w:space="0"/>
            </w:tcBorders>
            <w:shd w:val="clear" w:color="auto" w:fill="auto"/>
            <w:noWrap/>
            <w:vAlign w:val="center"/>
          </w:tcPr>
          <w:p>
            <w:pPr>
              <w:widowControl/>
              <w:jc w:val="center"/>
              <w:rPr>
                <w:rFonts w:ascii="宋体" w:hAnsi="宋体" w:cs="宋体"/>
                <w:b/>
                <w:kern w:val="0"/>
              </w:rPr>
            </w:pPr>
          </w:p>
        </w:tc>
        <w:tc>
          <w:tcPr>
            <w:tcW w:w="628" w:type="dxa"/>
            <w:tcBorders>
              <w:top w:val="nil"/>
              <w:left w:val="nil"/>
              <w:bottom w:val="nil"/>
              <w:right w:val="single" w:color="auto" w:sz="4" w:space="0"/>
            </w:tcBorders>
            <w:shd w:val="clear" w:color="auto" w:fill="auto"/>
            <w:noWrap/>
            <w:vAlign w:val="center"/>
          </w:tcPr>
          <w:p>
            <w:pPr>
              <w:widowControl/>
              <w:jc w:val="center"/>
              <w:rPr>
                <w:rFonts w:ascii="宋体" w:hAnsi="宋体" w:cs="宋体"/>
                <w:b/>
                <w:kern w:val="0"/>
              </w:rPr>
            </w:pPr>
          </w:p>
        </w:tc>
        <w:tc>
          <w:tcPr>
            <w:tcW w:w="632" w:type="dxa"/>
            <w:tcBorders>
              <w:top w:val="nil"/>
              <w:left w:val="nil"/>
              <w:bottom w:val="nil"/>
              <w:right w:val="single" w:color="auto" w:sz="4" w:space="0"/>
            </w:tcBorders>
            <w:shd w:val="clear" w:color="auto" w:fill="auto"/>
            <w:noWrap/>
            <w:vAlign w:val="center"/>
          </w:tcPr>
          <w:p>
            <w:pPr>
              <w:widowControl/>
              <w:jc w:val="center"/>
              <w:rPr>
                <w:rFonts w:ascii="宋体" w:hAnsi="宋体" w:cs="宋体"/>
                <w:b/>
                <w:kern w:val="0"/>
              </w:rPr>
            </w:pPr>
          </w:p>
        </w:tc>
        <w:tc>
          <w:tcPr>
            <w:tcW w:w="600" w:type="dxa"/>
            <w:tcBorders>
              <w:top w:val="nil"/>
              <w:left w:val="nil"/>
              <w:bottom w:val="nil"/>
              <w:right w:val="single" w:color="auto" w:sz="8" w:space="0"/>
            </w:tcBorders>
            <w:shd w:val="clear" w:color="auto" w:fill="auto"/>
            <w:noWrap/>
            <w:vAlign w:val="center"/>
          </w:tcPr>
          <w:p>
            <w:pPr>
              <w:widowControl/>
              <w:jc w:val="center"/>
              <w:rPr>
                <w:rFonts w:ascii="宋体" w:hAnsi="宋体" w:cs="宋体"/>
                <w:b/>
                <w:kern w:val="0"/>
              </w:rPr>
            </w:pPr>
          </w:p>
        </w:tc>
      </w:tr>
      <w:tr>
        <w:tblPrEx>
          <w:tblCellMar>
            <w:top w:w="0" w:type="dxa"/>
            <w:left w:w="108" w:type="dxa"/>
            <w:bottom w:w="0" w:type="dxa"/>
            <w:right w:w="108" w:type="dxa"/>
          </w:tblCellMar>
        </w:tblPrEx>
        <w:trPr>
          <w:cantSplit/>
          <w:trHeight w:val="300" w:hRule="atLeast"/>
        </w:trPr>
        <w:tc>
          <w:tcPr>
            <w:tcW w:w="616" w:type="dxa"/>
            <w:vMerge w:val="continue"/>
            <w:tcBorders>
              <w:left w:val="single" w:color="auto" w:sz="8" w:space="0"/>
              <w:right w:val="single" w:color="auto" w:sz="4" w:space="0"/>
            </w:tcBorders>
            <w:vAlign w:val="center"/>
          </w:tcPr>
          <w:p>
            <w:pPr>
              <w:widowControl/>
              <w:jc w:val="left"/>
              <w:rPr>
                <w:rFonts w:ascii="宋体" w:hAnsi="宋体" w:cs="宋体"/>
                <w:b/>
                <w:kern w:val="0"/>
              </w:rPr>
            </w:pPr>
          </w:p>
        </w:tc>
        <w:tc>
          <w:tcPr>
            <w:tcW w:w="1440" w:type="dxa"/>
            <w:vMerge w:val="continue"/>
            <w:tcBorders>
              <w:left w:val="single" w:color="auto" w:sz="4" w:space="0"/>
              <w:right w:val="single" w:color="auto" w:sz="4" w:space="0"/>
            </w:tcBorders>
            <w:vAlign w:val="center"/>
          </w:tcPr>
          <w:p>
            <w:pPr>
              <w:widowControl/>
              <w:jc w:val="left"/>
              <w:rPr>
                <w:rFonts w:ascii="宋体" w:hAnsi="宋体" w:cs="宋体"/>
                <w:b/>
                <w:kern w:val="0"/>
              </w:rPr>
            </w:pPr>
          </w:p>
        </w:tc>
        <w:tc>
          <w:tcPr>
            <w:tcW w:w="1760" w:type="dxa"/>
            <w:tcBorders>
              <w:top w:val="nil"/>
              <w:left w:val="nil"/>
              <w:bottom w:val="single" w:color="auto" w:sz="4" w:space="0"/>
              <w:right w:val="single" w:color="auto" w:sz="4" w:space="0"/>
            </w:tcBorders>
            <w:shd w:val="clear" w:color="auto" w:fill="auto"/>
            <w:noWrap/>
          </w:tcPr>
          <w:p>
            <w:pPr>
              <w:rPr>
                <w:rFonts w:ascii="宋体" w:hAnsi="宋体"/>
                <w:b/>
              </w:rPr>
            </w:pPr>
            <w:r>
              <w:rPr>
                <w:rFonts w:hint="eastAsia" w:ascii="宋体" w:hAnsi="宋体"/>
                <w:b/>
              </w:rPr>
              <w:t>*继电控制线路装调</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5</w:t>
            </w:r>
          </w:p>
        </w:tc>
        <w:tc>
          <w:tcPr>
            <w:tcW w:w="73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90</w:t>
            </w:r>
          </w:p>
        </w:tc>
        <w:tc>
          <w:tcPr>
            <w:tcW w:w="68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2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7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5</w:t>
            </w:r>
          </w:p>
        </w:tc>
        <w:tc>
          <w:tcPr>
            <w:tcW w:w="62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3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00" w:type="dxa"/>
            <w:tcBorders>
              <w:top w:val="single" w:color="auto" w:sz="4" w:space="0"/>
              <w:left w:val="nil"/>
              <w:bottom w:val="single" w:color="auto" w:sz="4" w:space="0"/>
              <w:right w:val="single" w:color="auto" w:sz="8" w:space="0"/>
            </w:tcBorders>
            <w:shd w:val="clear" w:color="auto" w:fill="auto"/>
            <w:noWrap/>
            <w:vAlign w:val="center"/>
          </w:tcPr>
          <w:p>
            <w:pPr>
              <w:widowControl/>
              <w:jc w:val="center"/>
              <w:rPr>
                <w:rFonts w:ascii="宋体" w:hAnsi="宋体" w:cs="宋体"/>
                <w:b/>
                <w:kern w:val="0"/>
              </w:rPr>
            </w:pPr>
          </w:p>
        </w:tc>
      </w:tr>
      <w:tr>
        <w:tblPrEx>
          <w:tblCellMar>
            <w:top w:w="0" w:type="dxa"/>
            <w:left w:w="108" w:type="dxa"/>
            <w:bottom w:w="0" w:type="dxa"/>
            <w:right w:w="108" w:type="dxa"/>
          </w:tblCellMar>
        </w:tblPrEx>
        <w:trPr>
          <w:cantSplit/>
          <w:trHeight w:val="300" w:hRule="atLeast"/>
        </w:trPr>
        <w:tc>
          <w:tcPr>
            <w:tcW w:w="616" w:type="dxa"/>
            <w:vMerge w:val="continue"/>
            <w:tcBorders>
              <w:left w:val="single" w:color="auto" w:sz="8" w:space="0"/>
              <w:right w:val="single" w:color="auto" w:sz="4" w:space="0"/>
            </w:tcBorders>
            <w:vAlign w:val="center"/>
          </w:tcPr>
          <w:p>
            <w:pPr>
              <w:widowControl/>
              <w:jc w:val="left"/>
              <w:rPr>
                <w:rFonts w:ascii="宋体" w:hAnsi="宋体" w:cs="宋体"/>
                <w:b/>
                <w:kern w:val="0"/>
              </w:rPr>
            </w:pPr>
          </w:p>
        </w:tc>
        <w:tc>
          <w:tcPr>
            <w:tcW w:w="1440" w:type="dxa"/>
            <w:vMerge w:val="continue"/>
            <w:tcBorders>
              <w:left w:val="single" w:color="auto" w:sz="4" w:space="0"/>
              <w:right w:val="single" w:color="auto" w:sz="4" w:space="0"/>
            </w:tcBorders>
            <w:vAlign w:val="center"/>
          </w:tcPr>
          <w:p>
            <w:pPr>
              <w:widowControl/>
              <w:jc w:val="left"/>
              <w:rPr>
                <w:rFonts w:ascii="宋体" w:hAnsi="宋体" w:cs="宋体"/>
                <w:b/>
                <w:kern w:val="0"/>
              </w:rPr>
            </w:pPr>
          </w:p>
        </w:tc>
        <w:tc>
          <w:tcPr>
            <w:tcW w:w="1760" w:type="dxa"/>
            <w:tcBorders>
              <w:top w:val="nil"/>
              <w:left w:val="nil"/>
              <w:bottom w:val="single" w:color="auto" w:sz="4" w:space="0"/>
              <w:right w:val="single" w:color="auto" w:sz="4" w:space="0"/>
            </w:tcBorders>
            <w:shd w:val="clear" w:color="auto" w:fill="auto"/>
            <w:noWrap/>
          </w:tcPr>
          <w:p>
            <w:pPr>
              <w:rPr>
                <w:rFonts w:hint="eastAsia" w:ascii="宋体" w:hAnsi="宋体"/>
                <w:b/>
              </w:rPr>
            </w:pPr>
            <w:r>
              <w:rPr>
                <w:rFonts w:hint="eastAsia" w:ascii="宋体" w:hAnsi="宋体"/>
                <w:b/>
              </w:rPr>
              <w:t>*继电控制线路维修</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5</w:t>
            </w:r>
          </w:p>
        </w:tc>
        <w:tc>
          <w:tcPr>
            <w:tcW w:w="73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90</w:t>
            </w:r>
          </w:p>
        </w:tc>
        <w:tc>
          <w:tcPr>
            <w:tcW w:w="68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2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7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5</w:t>
            </w:r>
          </w:p>
        </w:tc>
        <w:tc>
          <w:tcPr>
            <w:tcW w:w="62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3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00" w:type="dxa"/>
            <w:tcBorders>
              <w:top w:val="single" w:color="auto" w:sz="4" w:space="0"/>
              <w:left w:val="nil"/>
              <w:bottom w:val="single" w:color="auto" w:sz="4" w:space="0"/>
              <w:right w:val="single" w:color="auto" w:sz="8" w:space="0"/>
            </w:tcBorders>
            <w:shd w:val="clear" w:color="auto" w:fill="auto"/>
            <w:noWrap/>
            <w:vAlign w:val="center"/>
          </w:tcPr>
          <w:p>
            <w:pPr>
              <w:widowControl/>
              <w:jc w:val="center"/>
              <w:rPr>
                <w:rFonts w:ascii="宋体" w:hAnsi="宋体" w:cs="宋体"/>
                <w:b/>
                <w:kern w:val="0"/>
              </w:rPr>
            </w:pPr>
          </w:p>
        </w:tc>
      </w:tr>
      <w:tr>
        <w:tblPrEx>
          <w:tblCellMar>
            <w:top w:w="0" w:type="dxa"/>
            <w:left w:w="108" w:type="dxa"/>
            <w:bottom w:w="0" w:type="dxa"/>
            <w:right w:w="108" w:type="dxa"/>
          </w:tblCellMar>
        </w:tblPrEx>
        <w:trPr>
          <w:cantSplit/>
          <w:trHeight w:val="300" w:hRule="atLeast"/>
        </w:trPr>
        <w:tc>
          <w:tcPr>
            <w:tcW w:w="616" w:type="dxa"/>
            <w:vMerge w:val="continue"/>
            <w:tcBorders>
              <w:left w:val="single" w:color="auto" w:sz="8" w:space="0"/>
              <w:right w:val="single" w:color="auto" w:sz="4" w:space="0"/>
            </w:tcBorders>
            <w:vAlign w:val="center"/>
          </w:tcPr>
          <w:p>
            <w:pPr>
              <w:widowControl/>
              <w:jc w:val="left"/>
              <w:rPr>
                <w:rFonts w:ascii="宋体" w:hAnsi="宋体" w:cs="宋体"/>
                <w:b/>
                <w:kern w:val="0"/>
              </w:rPr>
            </w:pPr>
          </w:p>
        </w:tc>
        <w:tc>
          <w:tcPr>
            <w:tcW w:w="1440" w:type="dxa"/>
            <w:vMerge w:val="continue"/>
            <w:tcBorders>
              <w:left w:val="single" w:color="auto" w:sz="4" w:space="0"/>
              <w:right w:val="single" w:color="auto" w:sz="4" w:space="0"/>
            </w:tcBorders>
            <w:vAlign w:val="center"/>
          </w:tcPr>
          <w:p>
            <w:pPr>
              <w:widowControl/>
              <w:jc w:val="left"/>
              <w:rPr>
                <w:rFonts w:ascii="宋体" w:hAnsi="宋体" w:cs="宋体"/>
                <w:b/>
                <w:kern w:val="0"/>
              </w:rPr>
            </w:pPr>
          </w:p>
        </w:tc>
        <w:tc>
          <w:tcPr>
            <w:tcW w:w="1760" w:type="dxa"/>
            <w:tcBorders>
              <w:top w:val="nil"/>
              <w:left w:val="nil"/>
              <w:bottom w:val="single" w:color="auto" w:sz="4" w:space="0"/>
              <w:right w:val="single" w:color="auto" w:sz="4" w:space="0"/>
            </w:tcBorders>
            <w:shd w:val="clear" w:color="auto" w:fill="auto"/>
            <w:noWrap/>
          </w:tcPr>
          <w:p>
            <w:pPr>
              <w:rPr>
                <w:rFonts w:hint="eastAsia" w:ascii="宋体" w:hAnsi="宋体"/>
                <w:b/>
              </w:rPr>
            </w:pPr>
            <w:r>
              <w:rPr>
                <w:rFonts w:hint="eastAsia" w:ascii="宋体" w:hAnsi="宋体"/>
                <w:b/>
              </w:rPr>
              <w:t>*自动控制线路装调维修</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7</w:t>
            </w:r>
          </w:p>
        </w:tc>
        <w:tc>
          <w:tcPr>
            <w:tcW w:w="73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126</w:t>
            </w:r>
          </w:p>
        </w:tc>
        <w:tc>
          <w:tcPr>
            <w:tcW w:w="68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2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7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2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7</w:t>
            </w:r>
          </w:p>
        </w:tc>
        <w:tc>
          <w:tcPr>
            <w:tcW w:w="63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00" w:type="dxa"/>
            <w:tcBorders>
              <w:top w:val="single" w:color="auto" w:sz="4" w:space="0"/>
              <w:left w:val="nil"/>
              <w:bottom w:val="single" w:color="auto" w:sz="4" w:space="0"/>
              <w:right w:val="single" w:color="auto" w:sz="8" w:space="0"/>
            </w:tcBorders>
            <w:shd w:val="clear" w:color="auto" w:fill="auto"/>
            <w:noWrap/>
            <w:vAlign w:val="center"/>
          </w:tcPr>
          <w:p>
            <w:pPr>
              <w:widowControl/>
              <w:jc w:val="center"/>
              <w:rPr>
                <w:rFonts w:ascii="宋体" w:hAnsi="宋体" w:cs="宋体"/>
                <w:b/>
                <w:kern w:val="0"/>
              </w:rPr>
            </w:pPr>
          </w:p>
        </w:tc>
      </w:tr>
      <w:tr>
        <w:tblPrEx>
          <w:tblCellMar>
            <w:top w:w="0" w:type="dxa"/>
            <w:left w:w="108" w:type="dxa"/>
            <w:bottom w:w="0" w:type="dxa"/>
            <w:right w:w="108" w:type="dxa"/>
          </w:tblCellMar>
        </w:tblPrEx>
        <w:trPr>
          <w:cantSplit/>
          <w:trHeight w:val="300" w:hRule="atLeast"/>
        </w:trPr>
        <w:tc>
          <w:tcPr>
            <w:tcW w:w="616" w:type="dxa"/>
            <w:vMerge w:val="continue"/>
            <w:tcBorders>
              <w:left w:val="single" w:color="auto" w:sz="8" w:space="0"/>
              <w:right w:val="single" w:color="auto" w:sz="4" w:space="0"/>
            </w:tcBorders>
            <w:vAlign w:val="center"/>
          </w:tcPr>
          <w:p>
            <w:pPr>
              <w:widowControl/>
              <w:jc w:val="left"/>
              <w:rPr>
                <w:rFonts w:ascii="宋体" w:hAnsi="宋体" w:cs="宋体"/>
                <w:b/>
                <w:kern w:val="0"/>
              </w:rPr>
            </w:pPr>
          </w:p>
        </w:tc>
        <w:tc>
          <w:tcPr>
            <w:tcW w:w="1440" w:type="dxa"/>
            <w:vMerge w:val="continue"/>
            <w:tcBorders>
              <w:left w:val="single" w:color="auto" w:sz="4" w:space="0"/>
              <w:right w:val="single" w:color="auto" w:sz="4" w:space="0"/>
            </w:tcBorders>
            <w:vAlign w:val="center"/>
          </w:tcPr>
          <w:p>
            <w:pPr>
              <w:widowControl/>
              <w:jc w:val="left"/>
              <w:rPr>
                <w:rFonts w:ascii="宋体" w:hAnsi="宋体" w:cs="宋体"/>
                <w:b/>
                <w:kern w:val="0"/>
              </w:rPr>
            </w:pPr>
          </w:p>
        </w:tc>
        <w:tc>
          <w:tcPr>
            <w:tcW w:w="1760" w:type="dxa"/>
            <w:tcBorders>
              <w:top w:val="nil"/>
              <w:left w:val="nil"/>
              <w:bottom w:val="single" w:color="auto" w:sz="4" w:space="0"/>
              <w:right w:val="single" w:color="auto" w:sz="4" w:space="0"/>
            </w:tcBorders>
            <w:shd w:val="clear" w:color="auto" w:fill="auto"/>
            <w:noWrap/>
          </w:tcPr>
          <w:p>
            <w:pPr>
              <w:rPr>
                <w:rFonts w:hint="eastAsia" w:ascii="宋体" w:hAnsi="宋体"/>
                <w:b/>
              </w:rPr>
            </w:pPr>
            <w:r>
              <w:rPr>
                <w:rFonts w:hint="eastAsia" w:ascii="宋体" w:hAnsi="宋体"/>
                <w:b/>
              </w:rPr>
              <w:t>电机装配与运行检测</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4</w:t>
            </w:r>
          </w:p>
        </w:tc>
        <w:tc>
          <w:tcPr>
            <w:tcW w:w="73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72</w:t>
            </w:r>
          </w:p>
        </w:tc>
        <w:tc>
          <w:tcPr>
            <w:tcW w:w="68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2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7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p>
        </w:tc>
        <w:tc>
          <w:tcPr>
            <w:tcW w:w="62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r>
              <w:rPr>
                <w:rFonts w:hint="eastAsia" w:ascii="宋体" w:hAnsi="宋体" w:cs="宋体"/>
                <w:b/>
                <w:kern w:val="0"/>
              </w:rPr>
              <w:t>4</w:t>
            </w:r>
          </w:p>
        </w:tc>
        <w:tc>
          <w:tcPr>
            <w:tcW w:w="63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00" w:type="dxa"/>
            <w:tcBorders>
              <w:top w:val="single" w:color="auto" w:sz="4" w:space="0"/>
              <w:left w:val="nil"/>
              <w:bottom w:val="single" w:color="auto" w:sz="4" w:space="0"/>
              <w:right w:val="single" w:color="auto" w:sz="8" w:space="0"/>
            </w:tcBorders>
            <w:shd w:val="clear" w:color="auto" w:fill="auto"/>
            <w:noWrap/>
            <w:vAlign w:val="center"/>
          </w:tcPr>
          <w:p>
            <w:pPr>
              <w:widowControl/>
              <w:jc w:val="center"/>
              <w:rPr>
                <w:rFonts w:ascii="宋体" w:hAnsi="宋体" w:cs="宋体"/>
                <w:b/>
                <w:kern w:val="0"/>
              </w:rPr>
            </w:pPr>
          </w:p>
        </w:tc>
      </w:tr>
      <w:tr>
        <w:tblPrEx>
          <w:tblCellMar>
            <w:top w:w="0" w:type="dxa"/>
            <w:left w:w="108" w:type="dxa"/>
            <w:bottom w:w="0" w:type="dxa"/>
            <w:right w:w="108" w:type="dxa"/>
          </w:tblCellMar>
        </w:tblPrEx>
        <w:trPr>
          <w:cantSplit/>
          <w:trHeight w:val="300" w:hRule="atLeast"/>
        </w:trPr>
        <w:tc>
          <w:tcPr>
            <w:tcW w:w="616" w:type="dxa"/>
            <w:vMerge w:val="continue"/>
            <w:tcBorders>
              <w:left w:val="single" w:color="auto" w:sz="8" w:space="0"/>
              <w:right w:val="single" w:color="auto" w:sz="4" w:space="0"/>
            </w:tcBorders>
            <w:vAlign w:val="center"/>
          </w:tcPr>
          <w:p>
            <w:pPr>
              <w:widowControl/>
              <w:jc w:val="left"/>
              <w:rPr>
                <w:rFonts w:ascii="宋体" w:hAnsi="宋体" w:cs="宋体"/>
                <w:b/>
                <w:kern w:val="0"/>
              </w:rPr>
            </w:pPr>
          </w:p>
        </w:tc>
        <w:tc>
          <w:tcPr>
            <w:tcW w:w="1440" w:type="dxa"/>
            <w:vMerge w:val="continue"/>
            <w:tcBorders>
              <w:left w:val="single" w:color="auto" w:sz="4" w:space="0"/>
              <w:right w:val="single" w:color="auto" w:sz="4" w:space="0"/>
            </w:tcBorders>
            <w:vAlign w:val="center"/>
          </w:tcPr>
          <w:p>
            <w:pPr>
              <w:widowControl/>
              <w:jc w:val="left"/>
              <w:rPr>
                <w:rFonts w:ascii="宋体" w:hAnsi="宋体" w:cs="宋体"/>
                <w:b/>
                <w:kern w:val="0"/>
              </w:rPr>
            </w:pPr>
          </w:p>
        </w:tc>
        <w:tc>
          <w:tcPr>
            <w:tcW w:w="1760" w:type="dxa"/>
            <w:tcBorders>
              <w:top w:val="nil"/>
              <w:left w:val="nil"/>
              <w:bottom w:val="single" w:color="auto" w:sz="4" w:space="0"/>
              <w:right w:val="single" w:color="auto" w:sz="4" w:space="0"/>
            </w:tcBorders>
            <w:shd w:val="clear" w:color="auto" w:fill="auto"/>
            <w:noWrap/>
          </w:tcPr>
          <w:p>
            <w:pPr>
              <w:rPr>
                <w:rFonts w:hint="eastAsia" w:ascii="宋体" w:hAnsi="宋体"/>
                <w:b/>
              </w:rPr>
            </w:pPr>
            <w:r>
              <w:rPr>
                <w:rFonts w:hint="eastAsia" w:ascii="宋体" w:hAnsi="宋体"/>
                <w:b/>
              </w:rPr>
              <w:t>机床电气设备的安装与维修</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5</w:t>
            </w:r>
          </w:p>
        </w:tc>
        <w:tc>
          <w:tcPr>
            <w:tcW w:w="73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90</w:t>
            </w:r>
          </w:p>
        </w:tc>
        <w:tc>
          <w:tcPr>
            <w:tcW w:w="68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2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7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p>
        </w:tc>
        <w:tc>
          <w:tcPr>
            <w:tcW w:w="62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r>
              <w:rPr>
                <w:rFonts w:hint="eastAsia" w:ascii="宋体" w:hAnsi="宋体" w:cs="宋体"/>
                <w:b/>
                <w:kern w:val="0"/>
              </w:rPr>
              <w:t>5</w:t>
            </w:r>
          </w:p>
        </w:tc>
        <w:tc>
          <w:tcPr>
            <w:tcW w:w="63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00" w:type="dxa"/>
            <w:tcBorders>
              <w:top w:val="single" w:color="auto" w:sz="4" w:space="0"/>
              <w:left w:val="nil"/>
              <w:bottom w:val="single" w:color="auto" w:sz="4" w:space="0"/>
              <w:right w:val="single" w:color="auto" w:sz="8" w:space="0"/>
            </w:tcBorders>
            <w:shd w:val="clear" w:color="auto" w:fill="auto"/>
            <w:noWrap/>
            <w:vAlign w:val="center"/>
          </w:tcPr>
          <w:p>
            <w:pPr>
              <w:widowControl/>
              <w:jc w:val="center"/>
              <w:rPr>
                <w:rFonts w:ascii="宋体" w:hAnsi="宋体" w:cs="宋体"/>
                <w:b/>
                <w:kern w:val="0"/>
              </w:rPr>
            </w:pPr>
          </w:p>
        </w:tc>
      </w:tr>
      <w:tr>
        <w:tblPrEx>
          <w:tblCellMar>
            <w:top w:w="0" w:type="dxa"/>
            <w:left w:w="108" w:type="dxa"/>
            <w:bottom w:w="0" w:type="dxa"/>
            <w:right w:w="108" w:type="dxa"/>
          </w:tblCellMar>
        </w:tblPrEx>
        <w:trPr>
          <w:cantSplit/>
          <w:trHeight w:val="300" w:hRule="atLeast"/>
        </w:trPr>
        <w:tc>
          <w:tcPr>
            <w:tcW w:w="616" w:type="dxa"/>
            <w:vMerge w:val="continue"/>
            <w:tcBorders>
              <w:left w:val="single" w:color="auto" w:sz="8" w:space="0"/>
              <w:right w:val="single" w:color="auto" w:sz="4" w:space="0"/>
            </w:tcBorders>
            <w:vAlign w:val="center"/>
          </w:tcPr>
          <w:p>
            <w:pPr>
              <w:widowControl/>
              <w:jc w:val="left"/>
              <w:rPr>
                <w:rFonts w:ascii="宋体" w:hAnsi="宋体" w:cs="宋体"/>
                <w:b/>
                <w:kern w:val="0"/>
              </w:rPr>
            </w:pPr>
          </w:p>
        </w:tc>
        <w:tc>
          <w:tcPr>
            <w:tcW w:w="1440" w:type="dxa"/>
            <w:vMerge w:val="continue"/>
            <w:tcBorders>
              <w:left w:val="single" w:color="auto" w:sz="4" w:space="0"/>
              <w:bottom w:val="double" w:color="000000" w:sz="6" w:space="0"/>
              <w:right w:val="single" w:color="auto" w:sz="4" w:space="0"/>
            </w:tcBorders>
            <w:vAlign w:val="center"/>
          </w:tcPr>
          <w:p>
            <w:pPr>
              <w:widowControl/>
              <w:jc w:val="left"/>
              <w:rPr>
                <w:rFonts w:ascii="宋体" w:hAnsi="宋体" w:cs="宋体"/>
                <w:b/>
                <w:kern w:val="0"/>
              </w:rPr>
            </w:pPr>
          </w:p>
        </w:tc>
        <w:tc>
          <w:tcPr>
            <w:tcW w:w="1760" w:type="dxa"/>
            <w:tcBorders>
              <w:top w:val="single" w:color="auto" w:sz="4" w:space="0"/>
              <w:left w:val="nil"/>
              <w:bottom w:val="double" w:color="auto" w:sz="6" w:space="0"/>
              <w:right w:val="single" w:color="auto" w:sz="4" w:space="0"/>
            </w:tcBorders>
            <w:shd w:val="clear" w:color="auto" w:fill="auto"/>
            <w:noWrap/>
          </w:tcPr>
          <w:p>
            <w:pPr>
              <w:rPr>
                <w:rFonts w:hint="eastAsia" w:ascii="宋体" w:hAnsi="宋体"/>
                <w:b/>
              </w:rPr>
            </w:pPr>
            <w:r>
              <w:rPr>
                <w:rFonts w:hint="eastAsia" w:ascii="宋体" w:hAnsi="宋体"/>
                <w:b/>
              </w:rPr>
              <w:t>自动化控制系统的运行与维护</w:t>
            </w:r>
          </w:p>
        </w:tc>
        <w:tc>
          <w:tcPr>
            <w:tcW w:w="720" w:type="dxa"/>
            <w:tcBorders>
              <w:top w:val="single" w:color="auto" w:sz="4" w:space="0"/>
              <w:left w:val="nil"/>
              <w:bottom w:val="double" w:color="auto" w:sz="6"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10</w:t>
            </w:r>
          </w:p>
        </w:tc>
        <w:tc>
          <w:tcPr>
            <w:tcW w:w="730" w:type="dxa"/>
            <w:tcBorders>
              <w:top w:val="single" w:color="auto" w:sz="4" w:space="0"/>
              <w:left w:val="nil"/>
              <w:bottom w:val="double" w:color="auto" w:sz="6"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180</w:t>
            </w:r>
          </w:p>
        </w:tc>
        <w:tc>
          <w:tcPr>
            <w:tcW w:w="680" w:type="dxa"/>
            <w:tcBorders>
              <w:top w:val="single" w:color="auto" w:sz="4" w:space="0"/>
              <w:left w:val="nil"/>
              <w:bottom w:val="double" w:color="auto" w:sz="6" w:space="0"/>
              <w:right w:val="single" w:color="auto" w:sz="4" w:space="0"/>
            </w:tcBorders>
            <w:shd w:val="clear" w:color="auto" w:fill="auto"/>
            <w:noWrap/>
            <w:vAlign w:val="center"/>
          </w:tcPr>
          <w:p>
            <w:pPr>
              <w:widowControl/>
              <w:jc w:val="center"/>
              <w:rPr>
                <w:rFonts w:ascii="宋体" w:hAnsi="宋体" w:cs="宋体"/>
                <w:b/>
                <w:kern w:val="0"/>
              </w:rPr>
            </w:pPr>
          </w:p>
        </w:tc>
        <w:tc>
          <w:tcPr>
            <w:tcW w:w="622" w:type="dxa"/>
            <w:tcBorders>
              <w:top w:val="single" w:color="auto" w:sz="4" w:space="0"/>
              <w:left w:val="nil"/>
              <w:bottom w:val="double" w:color="auto" w:sz="6" w:space="0"/>
              <w:right w:val="single" w:color="auto" w:sz="4" w:space="0"/>
            </w:tcBorders>
            <w:shd w:val="clear" w:color="auto" w:fill="auto"/>
            <w:noWrap/>
            <w:vAlign w:val="center"/>
          </w:tcPr>
          <w:p>
            <w:pPr>
              <w:widowControl/>
              <w:jc w:val="center"/>
              <w:rPr>
                <w:rFonts w:ascii="宋体" w:hAnsi="宋体" w:cs="宋体"/>
                <w:b/>
                <w:kern w:val="0"/>
              </w:rPr>
            </w:pPr>
          </w:p>
        </w:tc>
        <w:tc>
          <w:tcPr>
            <w:tcW w:w="670" w:type="dxa"/>
            <w:tcBorders>
              <w:top w:val="single" w:color="auto" w:sz="4" w:space="0"/>
              <w:left w:val="nil"/>
              <w:bottom w:val="double" w:color="auto" w:sz="6" w:space="0"/>
              <w:right w:val="single" w:color="auto" w:sz="4" w:space="0"/>
            </w:tcBorders>
            <w:shd w:val="clear" w:color="auto" w:fill="auto"/>
            <w:noWrap/>
            <w:vAlign w:val="center"/>
          </w:tcPr>
          <w:p>
            <w:pPr>
              <w:widowControl/>
              <w:jc w:val="center"/>
              <w:rPr>
                <w:rFonts w:ascii="宋体" w:hAnsi="宋体" w:cs="宋体"/>
                <w:b/>
                <w:kern w:val="0"/>
              </w:rPr>
            </w:pPr>
          </w:p>
        </w:tc>
        <w:tc>
          <w:tcPr>
            <w:tcW w:w="628" w:type="dxa"/>
            <w:tcBorders>
              <w:top w:val="single" w:color="auto" w:sz="4" w:space="0"/>
              <w:left w:val="nil"/>
              <w:bottom w:val="double" w:color="auto" w:sz="6" w:space="0"/>
              <w:right w:val="single" w:color="auto" w:sz="4" w:space="0"/>
            </w:tcBorders>
            <w:shd w:val="clear" w:color="auto" w:fill="auto"/>
            <w:noWrap/>
            <w:vAlign w:val="center"/>
          </w:tcPr>
          <w:p>
            <w:pPr>
              <w:widowControl/>
              <w:jc w:val="center"/>
              <w:rPr>
                <w:rFonts w:hint="eastAsia" w:ascii="宋体" w:hAnsi="宋体" w:cs="宋体"/>
                <w:b/>
                <w:kern w:val="0"/>
              </w:rPr>
            </w:pPr>
          </w:p>
        </w:tc>
        <w:tc>
          <w:tcPr>
            <w:tcW w:w="632" w:type="dxa"/>
            <w:tcBorders>
              <w:top w:val="single" w:color="auto" w:sz="4" w:space="0"/>
              <w:left w:val="nil"/>
              <w:bottom w:val="double" w:color="auto" w:sz="6" w:space="0"/>
              <w:right w:val="single" w:color="auto" w:sz="4" w:space="0"/>
            </w:tcBorders>
            <w:shd w:val="clear" w:color="auto" w:fill="auto"/>
            <w:noWrap/>
            <w:vAlign w:val="center"/>
          </w:tcPr>
          <w:p>
            <w:pPr>
              <w:widowControl/>
              <w:jc w:val="center"/>
              <w:rPr>
                <w:rFonts w:ascii="宋体" w:hAnsi="宋体" w:cs="宋体"/>
                <w:b/>
                <w:kern w:val="0"/>
              </w:rPr>
            </w:pPr>
            <w:r>
              <w:rPr>
                <w:rFonts w:hint="eastAsia" w:ascii="宋体" w:hAnsi="宋体" w:cs="宋体"/>
                <w:b/>
                <w:kern w:val="0"/>
              </w:rPr>
              <w:t>10</w:t>
            </w:r>
          </w:p>
        </w:tc>
        <w:tc>
          <w:tcPr>
            <w:tcW w:w="600" w:type="dxa"/>
            <w:tcBorders>
              <w:top w:val="single" w:color="auto" w:sz="4" w:space="0"/>
              <w:left w:val="nil"/>
              <w:bottom w:val="double" w:color="auto" w:sz="6" w:space="0"/>
              <w:right w:val="single" w:color="auto" w:sz="8" w:space="0"/>
            </w:tcBorders>
            <w:shd w:val="clear" w:color="auto" w:fill="auto"/>
            <w:noWrap/>
            <w:vAlign w:val="center"/>
          </w:tcPr>
          <w:p>
            <w:pPr>
              <w:widowControl/>
              <w:jc w:val="center"/>
              <w:rPr>
                <w:rFonts w:ascii="宋体" w:hAnsi="宋体" w:cs="宋体"/>
                <w:b/>
                <w:kern w:val="0"/>
              </w:rPr>
            </w:pPr>
          </w:p>
        </w:tc>
      </w:tr>
      <w:tr>
        <w:tblPrEx>
          <w:tblCellMar>
            <w:top w:w="0" w:type="dxa"/>
            <w:left w:w="108" w:type="dxa"/>
            <w:bottom w:w="0" w:type="dxa"/>
            <w:right w:w="108" w:type="dxa"/>
          </w:tblCellMar>
        </w:tblPrEx>
        <w:trPr>
          <w:cantSplit/>
          <w:trHeight w:val="300" w:hRule="atLeast"/>
        </w:trPr>
        <w:tc>
          <w:tcPr>
            <w:tcW w:w="616" w:type="dxa"/>
            <w:vMerge w:val="continue"/>
            <w:tcBorders>
              <w:left w:val="single" w:color="auto" w:sz="8" w:space="0"/>
              <w:bottom w:val="double" w:color="000000" w:sz="6" w:space="0"/>
              <w:right w:val="single" w:color="auto" w:sz="4" w:space="0"/>
            </w:tcBorders>
            <w:vAlign w:val="center"/>
          </w:tcPr>
          <w:p>
            <w:pPr>
              <w:widowControl/>
              <w:jc w:val="left"/>
              <w:rPr>
                <w:rFonts w:ascii="宋体" w:hAnsi="宋体" w:cs="宋体"/>
                <w:b/>
                <w:kern w:val="0"/>
              </w:rPr>
            </w:pPr>
          </w:p>
        </w:tc>
        <w:tc>
          <w:tcPr>
            <w:tcW w:w="1440" w:type="dxa"/>
            <w:tcBorders>
              <w:top w:val="nil"/>
              <w:left w:val="single" w:color="auto" w:sz="4" w:space="0"/>
              <w:bottom w:val="double" w:color="000000" w:sz="6" w:space="0"/>
              <w:right w:val="single" w:color="auto" w:sz="4" w:space="0"/>
            </w:tcBorders>
            <w:vAlign w:val="center"/>
          </w:tcPr>
          <w:p>
            <w:pPr>
              <w:widowControl/>
              <w:jc w:val="center"/>
              <w:rPr>
                <w:rFonts w:hint="eastAsia" w:ascii="宋体" w:hAnsi="宋体" w:cs="宋体"/>
                <w:b/>
                <w:kern w:val="0"/>
              </w:rPr>
            </w:pPr>
            <w:r>
              <w:rPr>
                <w:rFonts w:hint="eastAsia" w:ascii="宋体" w:hAnsi="宋体" w:cs="宋体"/>
                <w:b/>
                <w:kern w:val="0"/>
              </w:rPr>
              <w:t>顶岗实习</w:t>
            </w:r>
          </w:p>
        </w:tc>
        <w:tc>
          <w:tcPr>
            <w:tcW w:w="1760" w:type="dxa"/>
            <w:tcBorders>
              <w:top w:val="nil"/>
              <w:left w:val="nil"/>
              <w:bottom w:val="double" w:color="auto" w:sz="6" w:space="0"/>
              <w:right w:val="single" w:color="auto" w:sz="4" w:space="0"/>
            </w:tcBorders>
            <w:shd w:val="clear" w:color="auto" w:fill="auto"/>
            <w:noWrap/>
          </w:tcPr>
          <w:p>
            <w:pPr>
              <w:pStyle w:val="23"/>
              <w:spacing w:line="0" w:lineRule="atLeast"/>
              <w:rPr>
                <w:rFonts w:hint="eastAsia" w:ascii="宋体" w:hAnsi="宋体"/>
                <w:b/>
                <w:sz w:val="21"/>
                <w:szCs w:val="21"/>
              </w:rPr>
            </w:pPr>
          </w:p>
        </w:tc>
        <w:tc>
          <w:tcPr>
            <w:tcW w:w="720" w:type="dxa"/>
            <w:tcBorders>
              <w:top w:val="nil"/>
              <w:left w:val="nil"/>
              <w:bottom w:val="double" w:color="auto" w:sz="6"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30</w:t>
            </w:r>
          </w:p>
        </w:tc>
        <w:tc>
          <w:tcPr>
            <w:tcW w:w="730" w:type="dxa"/>
            <w:tcBorders>
              <w:top w:val="nil"/>
              <w:left w:val="nil"/>
              <w:bottom w:val="double" w:color="auto" w:sz="6"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540</w:t>
            </w:r>
          </w:p>
        </w:tc>
        <w:tc>
          <w:tcPr>
            <w:tcW w:w="680" w:type="dxa"/>
            <w:tcBorders>
              <w:top w:val="single" w:color="auto" w:sz="4" w:space="0"/>
              <w:left w:val="nil"/>
              <w:bottom w:val="double" w:color="auto" w:sz="6" w:space="0"/>
              <w:right w:val="single" w:color="auto" w:sz="4" w:space="0"/>
            </w:tcBorders>
            <w:shd w:val="clear" w:color="auto" w:fill="auto"/>
            <w:noWrap/>
            <w:vAlign w:val="center"/>
          </w:tcPr>
          <w:p>
            <w:pPr>
              <w:widowControl/>
              <w:jc w:val="center"/>
              <w:rPr>
                <w:rFonts w:ascii="宋体" w:hAnsi="宋体" w:cs="宋体"/>
                <w:b/>
                <w:kern w:val="0"/>
              </w:rPr>
            </w:pPr>
          </w:p>
        </w:tc>
        <w:tc>
          <w:tcPr>
            <w:tcW w:w="622" w:type="dxa"/>
            <w:tcBorders>
              <w:top w:val="single" w:color="auto" w:sz="4" w:space="0"/>
              <w:left w:val="nil"/>
              <w:bottom w:val="double" w:color="auto" w:sz="6" w:space="0"/>
              <w:right w:val="single" w:color="auto" w:sz="4" w:space="0"/>
            </w:tcBorders>
            <w:shd w:val="clear" w:color="auto" w:fill="auto"/>
            <w:noWrap/>
            <w:vAlign w:val="center"/>
          </w:tcPr>
          <w:p>
            <w:pPr>
              <w:widowControl/>
              <w:jc w:val="center"/>
              <w:rPr>
                <w:rFonts w:ascii="宋体" w:hAnsi="宋体" w:cs="宋体"/>
                <w:b/>
                <w:kern w:val="0"/>
              </w:rPr>
            </w:pPr>
          </w:p>
        </w:tc>
        <w:tc>
          <w:tcPr>
            <w:tcW w:w="670" w:type="dxa"/>
            <w:tcBorders>
              <w:top w:val="single" w:color="auto" w:sz="4" w:space="0"/>
              <w:left w:val="nil"/>
              <w:bottom w:val="double" w:color="auto" w:sz="6" w:space="0"/>
              <w:right w:val="single" w:color="auto" w:sz="4" w:space="0"/>
            </w:tcBorders>
            <w:shd w:val="clear" w:color="auto" w:fill="auto"/>
            <w:noWrap/>
            <w:vAlign w:val="center"/>
          </w:tcPr>
          <w:p>
            <w:pPr>
              <w:widowControl/>
              <w:jc w:val="center"/>
              <w:rPr>
                <w:rFonts w:ascii="宋体" w:hAnsi="宋体" w:cs="宋体"/>
                <w:b/>
                <w:kern w:val="0"/>
              </w:rPr>
            </w:pPr>
          </w:p>
        </w:tc>
        <w:tc>
          <w:tcPr>
            <w:tcW w:w="628" w:type="dxa"/>
            <w:tcBorders>
              <w:top w:val="single" w:color="auto" w:sz="4" w:space="0"/>
              <w:left w:val="nil"/>
              <w:bottom w:val="double" w:color="auto" w:sz="6" w:space="0"/>
              <w:right w:val="single" w:color="auto" w:sz="4" w:space="0"/>
            </w:tcBorders>
            <w:shd w:val="clear" w:color="auto" w:fill="auto"/>
            <w:noWrap/>
            <w:vAlign w:val="center"/>
          </w:tcPr>
          <w:p>
            <w:pPr>
              <w:widowControl/>
              <w:jc w:val="center"/>
              <w:rPr>
                <w:rFonts w:hint="eastAsia" w:ascii="宋体" w:hAnsi="宋体" w:cs="宋体"/>
                <w:b/>
                <w:kern w:val="0"/>
              </w:rPr>
            </w:pPr>
          </w:p>
        </w:tc>
        <w:tc>
          <w:tcPr>
            <w:tcW w:w="632" w:type="dxa"/>
            <w:tcBorders>
              <w:top w:val="single" w:color="auto" w:sz="4" w:space="0"/>
              <w:left w:val="nil"/>
              <w:bottom w:val="double" w:color="auto" w:sz="6" w:space="0"/>
              <w:right w:val="single" w:color="auto" w:sz="4" w:space="0"/>
            </w:tcBorders>
            <w:shd w:val="clear" w:color="auto" w:fill="auto"/>
            <w:noWrap/>
            <w:vAlign w:val="center"/>
          </w:tcPr>
          <w:p>
            <w:pPr>
              <w:widowControl/>
              <w:jc w:val="center"/>
              <w:rPr>
                <w:rFonts w:hint="eastAsia" w:ascii="宋体" w:hAnsi="宋体" w:cs="宋体"/>
                <w:b/>
                <w:kern w:val="0"/>
              </w:rPr>
            </w:pPr>
          </w:p>
        </w:tc>
        <w:tc>
          <w:tcPr>
            <w:tcW w:w="600" w:type="dxa"/>
            <w:tcBorders>
              <w:top w:val="single" w:color="auto" w:sz="4" w:space="0"/>
              <w:left w:val="nil"/>
              <w:bottom w:val="double" w:color="auto" w:sz="6" w:space="0"/>
              <w:right w:val="single" w:color="auto" w:sz="8"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30</w:t>
            </w:r>
          </w:p>
        </w:tc>
      </w:tr>
      <w:tr>
        <w:tblPrEx>
          <w:tblCellMar>
            <w:top w:w="0" w:type="dxa"/>
            <w:left w:w="108" w:type="dxa"/>
            <w:bottom w:w="0" w:type="dxa"/>
            <w:right w:w="108" w:type="dxa"/>
          </w:tblCellMar>
        </w:tblPrEx>
        <w:trPr>
          <w:cantSplit/>
          <w:trHeight w:val="300" w:hRule="atLeast"/>
        </w:trPr>
        <w:tc>
          <w:tcPr>
            <w:tcW w:w="2056" w:type="dxa"/>
            <w:gridSpan w:val="2"/>
            <w:vMerge w:val="restart"/>
            <w:tcBorders>
              <w:top w:val="nil"/>
              <w:left w:val="single" w:color="auto" w:sz="8" w:space="0"/>
              <w:bottom w:val="single" w:color="000000" w:sz="4" w:space="0"/>
              <w:right w:val="single" w:color="000000" w:sz="4" w:space="0"/>
            </w:tcBorders>
            <w:vAlign w:val="center"/>
          </w:tcPr>
          <w:p>
            <w:pPr>
              <w:widowControl/>
              <w:jc w:val="center"/>
              <w:rPr>
                <w:rFonts w:ascii="宋体" w:hAnsi="宋体" w:cs="宋体"/>
                <w:b/>
                <w:kern w:val="0"/>
              </w:rPr>
            </w:pPr>
            <w:r>
              <w:rPr>
                <w:rFonts w:hint="eastAsia" w:ascii="宋体" w:hAnsi="宋体" w:cs="宋体"/>
                <w:b/>
                <w:kern w:val="0"/>
              </w:rPr>
              <w:t>任意选修课</w:t>
            </w:r>
          </w:p>
        </w:tc>
        <w:tc>
          <w:tcPr>
            <w:tcW w:w="1760" w:type="dxa"/>
            <w:tcBorders>
              <w:top w:val="nil"/>
              <w:left w:val="nil"/>
              <w:bottom w:val="single" w:color="auto" w:sz="4" w:space="0"/>
              <w:right w:val="single" w:color="auto" w:sz="4" w:space="0"/>
            </w:tcBorders>
            <w:shd w:val="clear" w:color="auto" w:fill="auto"/>
            <w:noWrap/>
            <w:vAlign w:val="center"/>
          </w:tcPr>
          <w:p>
            <w:pPr>
              <w:widowControl/>
              <w:rPr>
                <w:rFonts w:hint="eastAsia" w:ascii="宋体" w:hAnsi="宋体" w:cs="宋体"/>
                <w:b/>
                <w:kern w:val="0"/>
              </w:rPr>
            </w:pPr>
            <w:r>
              <w:rPr>
                <w:rFonts w:hint="eastAsia" w:ascii="宋体" w:hAnsi="宋体" w:cs="宋体"/>
                <w:b/>
                <w:kern w:val="0"/>
              </w:rPr>
              <w:t>公共基础课程选修课</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9</w:t>
            </w:r>
          </w:p>
        </w:tc>
        <w:tc>
          <w:tcPr>
            <w:tcW w:w="73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162</w:t>
            </w:r>
          </w:p>
        </w:tc>
        <w:tc>
          <w:tcPr>
            <w:tcW w:w="6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2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2</w:t>
            </w:r>
          </w:p>
        </w:tc>
        <w:tc>
          <w:tcPr>
            <w:tcW w:w="67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2</w:t>
            </w:r>
          </w:p>
        </w:tc>
        <w:tc>
          <w:tcPr>
            <w:tcW w:w="62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3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4</w:t>
            </w:r>
          </w:p>
        </w:tc>
        <w:tc>
          <w:tcPr>
            <w:tcW w:w="600" w:type="dxa"/>
            <w:tcBorders>
              <w:top w:val="nil"/>
              <w:left w:val="nil"/>
              <w:bottom w:val="single" w:color="auto" w:sz="4" w:space="0"/>
              <w:right w:val="single" w:color="auto" w:sz="8" w:space="0"/>
            </w:tcBorders>
            <w:shd w:val="clear" w:color="auto" w:fill="auto"/>
            <w:noWrap/>
            <w:vAlign w:val="center"/>
          </w:tcPr>
          <w:p>
            <w:pPr>
              <w:widowControl/>
              <w:jc w:val="center"/>
              <w:rPr>
                <w:rFonts w:ascii="宋体" w:hAnsi="宋体" w:cs="宋体"/>
                <w:b/>
                <w:kern w:val="0"/>
              </w:rPr>
            </w:pPr>
          </w:p>
        </w:tc>
      </w:tr>
      <w:tr>
        <w:tblPrEx>
          <w:tblCellMar>
            <w:top w:w="0" w:type="dxa"/>
            <w:left w:w="108" w:type="dxa"/>
            <w:bottom w:w="0" w:type="dxa"/>
            <w:right w:w="108" w:type="dxa"/>
          </w:tblCellMar>
        </w:tblPrEx>
        <w:trPr>
          <w:cantSplit/>
          <w:trHeight w:val="285" w:hRule="atLeast"/>
        </w:trPr>
        <w:tc>
          <w:tcPr>
            <w:tcW w:w="2056" w:type="dxa"/>
            <w:gridSpan w:val="2"/>
            <w:vMerge w:val="continue"/>
            <w:tcBorders>
              <w:top w:val="nil"/>
              <w:left w:val="single" w:color="auto" w:sz="8" w:space="0"/>
              <w:bottom w:val="single" w:color="000000" w:sz="4" w:space="0"/>
              <w:right w:val="single" w:color="000000" w:sz="4" w:space="0"/>
            </w:tcBorders>
            <w:vAlign w:val="center"/>
          </w:tcPr>
          <w:p>
            <w:pPr>
              <w:widowControl/>
              <w:jc w:val="left"/>
              <w:rPr>
                <w:rFonts w:ascii="宋体" w:hAnsi="宋体" w:cs="宋体"/>
                <w:b/>
                <w:kern w:val="0"/>
              </w:rPr>
            </w:pPr>
          </w:p>
        </w:tc>
        <w:tc>
          <w:tcPr>
            <w:tcW w:w="1760" w:type="dxa"/>
            <w:tcBorders>
              <w:top w:val="nil"/>
              <w:left w:val="nil"/>
              <w:bottom w:val="single" w:color="auto" w:sz="4" w:space="0"/>
              <w:right w:val="single" w:color="auto" w:sz="4" w:space="0"/>
            </w:tcBorders>
            <w:shd w:val="clear" w:color="auto" w:fill="auto"/>
            <w:noWrap/>
            <w:vAlign w:val="center"/>
          </w:tcPr>
          <w:p>
            <w:pPr>
              <w:widowControl/>
              <w:rPr>
                <w:rFonts w:hint="eastAsia" w:ascii="宋体" w:hAnsi="宋体" w:cs="宋体"/>
                <w:b/>
                <w:kern w:val="0"/>
              </w:rPr>
            </w:pPr>
            <w:r>
              <w:rPr>
                <w:rFonts w:hint="eastAsia" w:ascii="宋体" w:hAnsi="宋体" w:cs="宋体"/>
                <w:b/>
                <w:kern w:val="0"/>
              </w:rPr>
              <w:t>专业选修课</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10</w:t>
            </w:r>
          </w:p>
        </w:tc>
        <w:tc>
          <w:tcPr>
            <w:tcW w:w="73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180</w:t>
            </w:r>
          </w:p>
        </w:tc>
        <w:tc>
          <w:tcPr>
            <w:tcW w:w="6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2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7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2</w:t>
            </w:r>
          </w:p>
        </w:tc>
        <w:tc>
          <w:tcPr>
            <w:tcW w:w="62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2</w:t>
            </w:r>
          </w:p>
        </w:tc>
        <w:tc>
          <w:tcPr>
            <w:tcW w:w="63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6</w:t>
            </w:r>
          </w:p>
        </w:tc>
        <w:tc>
          <w:tcPr>
            <w:tcW w:w="600" w:type="dxa"/>
            <w:tcBorders>
              <w:top w:val="nil"/>
              <w:left w:val="nil"/>
              <w:bottom w:val="single" w:color="auto" w:sz="4" w:space="0"/>
              <w:right w:val="single" w:color="auto" w:sz="8" w:space="0"/>
            </w:tcBorders>
            <w:shd w:val="clear" w:color="auto" w:fill="auto"/>
            <w:noWrap/>
            <w:vAlign w:val="center"/>
          </w:tcPr>
          <w:p>
            <w:pPr>
              <w:widowControl/>
              <w:jc w:val="center"/>
              <w:rPr>
                <w:rFonts w:ascii="宋体" w:hAnsi="宋体" w:cs="宋体"/>
                <w:b/>
                <w:kern w:val="0"/>
              </w:rPr>
            </w:pPr>
          </w:p>
        </w:tc>
      </w:tr>
      <w:tr>
        <w:tblPrEx>
          <w:tblCellMar>
            <w:top w:w="0" w:type="dxa"/>
            <w:left w:w="108" w:type="dxa"/>
            <w:bottom w:w="0" w:type="dxa"/>
            <w:right w:w="108" w:type="dxa"/>
          </w:tblCellMar>
        </w:tblPrEx>
        <w:trPr>
          <w:cantSplit/>
          <w:trHeight w:val="285" w:hRule="atLeast"/>
        </w:trPr>
        <w:tc>
          <w:tcPr>
            <w:tcW w:w="2056" w:type="dxa"/>
            <w:gridSpan w:val="2"/>
            <w:vMerge w:val="continue"/>
            <w:tcBorders>
              <w:top w:val="nil"/>
              <w:left w:val="single" w:color="auto" w:sz="8" w:space="0"/>
              <w:bottom w:val="single" w:color="auto" w:sz="4" w:space="0"/>
              <w:right w:val="single" w:color="000000" w:sz="4" w:space="0"/>
            </w:tcBorders>
            <w:vAlign w:val="center"/>
          </w:tcPr>
          <w:p>
            <w:pPr>
              <w:widowControl/>
              <w:jc w:val="left"/>
              <w:rPr>
                <w:rFonts w:ascii="宋体" w:hAnsi="宋体" w:cs="宋体"/>
                <w:b/>
                <w:kern w:val="0"/>
              </w:rPr>
            </w:pPr>
          </w:p>
        </w:tc>
        <w:tc>
          <w:tcPr>
            <w:tcW w:w="1760" w:type="dxa"/>
            <w:tcBorders>
              <w:top w:val="nil"/>
              <w:left w:val="nil"/>
              <w:bottom w:val="single" w:color="auto" w:sz="4" w:space="0"/>
              <w:right w:val="single" w:color="auto" w:sz="4" w:space="0"/>
            </w:tcBorders>
            <w:shd w:val="clear" w:color="auto" w:fill="auto"/>
            <w:noWrap/>
            <w:vAlign w:val="center"/>
          </w:tcPr>
          <w:p>
            <w:pPr>
              <w:widowControl/>
              <w:rPr>
                <w:rFonts w:hint="eastAsia" w:ascii="宋体" w:hAnsi="宋体" w:cs="宋体"/>
                <w:b/>
                <w:kern w:val="0"/>
              </w:rPr>
            </w:pPr>
            <w:r>
              <w:rPr>
                <w:rFonts w:hint="eastAsia" w:ascii="宋体" w:hAnsi="宋体" w:cs="宋体"/>
                <w:b/>
                <w:kern w:val="0"/>
              </w:rPr>
              <w:t>艺体类选修课</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6</w:t>
            </w:r>
          </w:p>
        </w:tc>
        <w:tc>
          <w:tcPr>
            <w:tcW w:w="73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108</w:t>
            </w:r>
          </w:p>
        </w:tc>
        <w:tc>
          <w:tcPr>
            <w:tcW w:w="6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2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7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rPr>
            </w:pPr>
          </w:p>
        </w:tc>
        <w:tc>
          <w:tcPr>
            <w:tcW w:w="62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2</w:t>
            </w:r>
          </w:p>
        </w:tc>
        <w:tc>
          <w:tcPr>
            <w:tcW w:w="63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4</w:t>
            </w:r>
          </w:p>
        </w:tc>
        <w:tc>
          <w:tcPr>
            <w:tcW w:w="600" w:type="dxa"/>
            <w:tcBorders>
              <w:top w:val="nil"/>
              <w:left w:val="nil"/>
              <w:bottom w:val="single" w:color="auto" w:sz="4" w:space="0"/>
              <w:right w:val="single" w:color="auto" w:sz="8" w:space="0"/>
            </w:tcBorders>
            <w:shd w:val="clear" w:color="auto" w:fill="auto"/>
            <w:noWrap/>
            <w:vAlign w:val="center"/>
          </w:tcPr>
          <w:p>
            <w:pPr>
              <w:widowControl/>
              <w:jc w:val="center"/>
              <w:rPr>
                <w:rFonts w:ascii="宋体" w:hAnsi="宋体" w:cs="宋体"/>
                <w:b/>
                <w:kern w:val="0"/>
              </w:rPr>
            </w:pPr>
          </w:p>
        </w:tc>
      </w:tr>
      <w:tr>
        <w:tblPrEx>
          <w:tblCellMar>
            <w:top w:w="0" w:type="dxa"/>
            <w:left w:w="108" w:type="dxa"/>
            <w:bottom w:w="0" w:type="dxa"/>
            <w:right w:w="108" w:type="dxa"/>
          </w:tblCellMar>
        </w:tblPrEx>
        <w:trPr>
          <w:cantSplit/>
          <w:trHeight w:val="544" w:hRule="atLeast"/>
        </w:trPr>
        <w:tc>
          <w:tcPr>
            <w:tcW w:w="3816" w:type="dxa"/>
            <w:gridSpan w:val="3"/>
            <w:tcBorders>
              <w:top w:val="single" w:color="auto" w:sz="4" w:space="0"/>
              <w:left w:val="single" w:color="auto" w:sz="8" w:space="0"/>
              <w:bottom w:val="single" w:color="000000" w:sz="4" w:space="0"/>
              <w:right w:val="single" w:color="auto" w:sz="4" w:space="0"/>
            </w:tcBorders>
            <w:shd w:val="clear" w:color="auto" w:fill="auto"/>
            <w:vAlign w:val="center"/>
          </w:tcPr>
          <w:p>
            <w:pPr>
              <w:widowControl/>
              <w:jc w:val="center"/>
              <w:rPr>
                <w:rFonts w:hint="eastAsia" w:ascii="宋体" w:hAnsi="宋体" w:cs="宋体"/>
                <w:b/>
                <w:kern w:val="0"/>
              </w:rPr>
            </w:pPr>
            <w:r>
              <w:rPr>
                <w:rFonts w:hint="eastAsia" w:ascii="宋体" w:hAnsi="宋体" w:cs="宋体"/>
                <w:b/>
                <w:kern w:val="0"/>
              </w:rPr>
              <w:t>合           计</w:t>
            </w:r>
          </w:p>
        </w:tc>
        <w:tc>
          <w:tcPr>
            <w:tcW w:w="7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170</w:t>
            </w:r>
          </w:p>
        </w:tc>
        <w:tc>
          <w:tcPr>
            <w:tcW w:w="73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3060</w:t>
            </w:r>
          </w:p>
        </w:tc>
        <w:tc>
          <w:tcPr>
            <w:tcW w:w="68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28</w:t>
            </w:r>
          </w:p>
        </w:tc>
        <w:tc>
          <w:tcPr>
            <w:tcW w:w="62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28</w:t>
            </w:r>
          </w:p>
        </w:tc>
        <w:tc>
          <w:tcPr>
            <w:tcW w:w="67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28</w:t>
            </w:r>
          </w:p>
        </w:tc>
        <w:tc>
          <w:tcPr>
            <w:tcW w:w="62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28</w:t>
            </w:r>
          </w:p>
        </w:tc>
        <w:tc>
          <w:tcPr>
            <w:tcW w:w="63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28</w:t>
            </w:r>
          </w:p>
        </w:tc>
        <w:tc>
          <w:tcPr>
            <w:tcW w:w="600" w:type="dxa"/>
            <w:tcBorders>
              <w:top w:val="single" w:color="auto" w:sz="4" w:space="0"/>
              <w:left w:val="nil"/>
              <w:bottom w:val="single" w:color="auto" w:sz="4" w:space="0"/>
              <w:right w:val="single" w:color="auto" w:sz="8" w:space="0"/>
            </w:tcBorders>
            <w:shd w:val="clear" w:color="auto" w:fill="auto"/>
            <w:noWrap/>
            <w:vAlign w:val="center"/>
          </w:tcPr>
          <w:p>
            <w:pPr>
              <w:widowControl/>
              <w:jc w:val="center"/>
              <w:rPr>
                <w:rFonts w:hint="eastAsia" w:ascii="宋体" w:hAnsi="宋体" w:cs="宋体"/>
                <w:b/>
                <w:kern w:val="0"/>
              </w:rPr>
            </w:pPr>
            <w:r>
              <w:rPr>
                <w:rFonts w:hint="eastAsia" w:ascii="宋体" w:hAnsi="宋体" w:cs="宋体"/>
                <w:b/>
                <w:kern w:val="0"/>
              </w:rPr>
              <w:t>30</w:t>
            </w:r>
          </w:p>
        </w:tc>
      </w:tr>
    </w:tbl>
    <w:p>
      <w:pPr>
        <w:numPr>
          <w:ilvl w:val="0"/>
          <w:numId w:val="0"/>
        </w:numPr>
        <w:spacing w:line="360" w:lineRule="auto"/>
        <w:rPr>
          <w:rFonts w:hint="eastAsia" w:ascii="黑体" w:hAnsi="黑体" w:eastAsia="黑体" w:cs="黑体"/>
          <w:b/>
          <w:bCs/>
          <w:sz w:val="28"/>
          <w:szCs w:val="28"/>
          <w:lang w:eastAsia="zh-CN"/>
        </w:rPr>
      </w:pPr>
    </w:p>
    <w:p>
      <w:pPr>
        <w:numPr>
          <w:ilvl w:val="0"/>
          <w:numId w:val="0"/>
        </w:numPr>
        <w:spacing w:line="360" w:lineRule="auto"/>
        <w:rPr>
          <w:rFonts w:hint="eastAsia" w:ascii="楷体" w:hAnsi="楷体" w:eastAsia="楷体" w:cs="楷体"/>
          <w:b/>
          <w:bCs/>
          <w:sz w:val="28"/>
          <w:szCs w:val="28"/>
          <w:lang w:eastAsia="zh-CN"/>
        </w:rPr>
      </w:pPr>
      <w:r>
        <w:rPr>
          <w:rFonts w:hint="eastAsia" w:ascii="楷体" w:hAnsi="楷体" w:eastAsia="楷体" w:cs="楷体"/>
          <w:b/>
          <w:bCs/>
          <w:sz w:val="28"/>
          <w:szCs w:val="28"/>
          <w:lang w:eastAsia="zh-CN"/>
        </w:rPr>
        <w:t>（二）变更审批表</w:t>
      </w:r>
    </w:p>
    <w:p>
      <w:pPr>
        <w:overflowPunct w:val="0"/>
        <w:adjustRightInd w:val="0"/>
        <w:jc w:val="center"/>
        <w:rPr>
          <w:rFonts w:hint="eastAsia" w:ascii="宋体" w:hAnsi="宋体" w:eastAsia="宋体"/>
          <w:sz w:val="24"/>
          <w:szCs w:val="24"/>
        </w:rPr>
      </w:pPr>
      <w:r>
        <w:rPr>
          <w:rFonts w:hint="eastAsia" w:ascii="宋体" w:hAnsi="宋体" w:eastAsia="宋体"/>
          <w:sz w:val="24"/>
          <w:szCs w:val="24"/>
        </w:rPr>
        <w:t>课程教学内容、进程变更申请表</w:t>
      </w:r>
    </w:p>
    <w:p>
      <w:pPr>
        <w:overflowPunct w:val="0"/>
        <w:adjustRightInd w:val="0"/>
        <w:rPr>
          <w:rFonts w:hint="eastAsia" w:ascii="宋体" w:hAnsi="宋体" w:eastAsia="宋体"/>
        </w:rPr>
      </w:pPr>
      <w:r>
        <w:rPr>
          <w:rFonts w:hint="eastAsia" w:ascii="宋体" w:hAnsi="宋体" w:eastAsia="宋体"/>
          <w:sz w:val="24"/>
          <w:szCs w:val="24"/>
        </w:rPr>
        <w:t>课程所在系（部）：                      填报日期：    年     月     日</w:t>
      </w: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9"/>
        <w:gridCol w:w="1171"/>
        <w:gridCol w:w="2130"/>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gridSpan w:val="2"/>
            <w:noWrap w:val="0"/>
            <w:vAlign w:val="top"/>
          </w:tcPr>
          <w:p>
            <w:pPr>
              <w:widowControl/>
              <w:spacing w:line="360" w:lineRule="auto"/>
              <w:jc w:val="center"/>
              <w:rPr>
                <w:rFonts w:ascii="宋体" w:hAnsi="宋体" w:eastAsia="宋体" w:cs="宋体"/>
                <w:kern w:val="0"/>
                <w:sz w:val="21"/>
                <w:szCs w:val="21"/>
              </w:rPr>
            </w:pPr>
            <w:r>
              <w:rPr>
                <w:rFonts w:hint="eastAsia" w:ascii="宋体" w:hAnsi="宋体" w:eastAsia="宋体" w:cs="宋体"/>
                <w:kern w:val="0"/>
                <w:sz w:val="21"/>
                <w:szCs w:val="21"/>
              </w:rPr>
              <w:t>课程名称</w:t>
            </w:r>
          </w:p>
        </w:tc>
        <w:tc>
          <w:tcPr>
            <w:tcW w:w="2130" w:type="dxa"/>
            <w:noWrap w:val="0"/>
            <w:vAlign w:val="top"/>
          </w:tcPr>
          <w:p>
            <w:pPr>
              <w:widowControl/>
              <w:spacing w:line="360" w:lineRule="auto"/>
              <w:jc w:val="center"/>
              <w:rPr>
                <w:rFonts w:ascii="宋体" w:hAnsi="宋体" w:eastAsia="宋体" w:cs="宋体"/>
                <w:kern w:val="0"/>
                <w:sz w:val="21"/>
                <w:szCs w:val="21"/>
              </w:rPr>
            </w:pPr>
            <w:r>
              <w:rPr>
                <w:rFonts w:hint="eastAsia" w:ascii="宋体" w:hAnsi="宋体" w:eastAsia="宋体" w:cs="宋体"/>
                <w:kern w:val="0"/>
                <w:sz w:val="21"/>
                <w:szCs w:val="21"/>
              </w:rPr>
              <w:t>年级</w:t>
            </w:r>
          </w:p>
        </w:tc>
        <w:tc>
          <w:tcPr>
            <w:tcW w:w="2131" w:type="dxa"/>
            <w:noWrap w:val="0"/>
            <w:vAlign w:val="top"/>
          </w:tcPr>
          <w:p>
            <w:pPr>
              <w:widowControl/>
              <w:spacing w:line="360" w:lineRule="auto"/>
              <w:jc w:val="center"/>
              <w:rPr>
                <w:rFonts w:ascii="宋体" w:hAnsi="宋体" w:eastAsia="宋体" w:cs="宋体"/>
                <w:kern w:val="0"/>
                <w:sz w:val="21"/>
                <w:szCs w:val="21"/>
              </w:rPr>
            </w:pPr>
            <w:r>
              <w:rPr>
                <w:rFonts w:hint="eastAsia" w:ascii="宋体" w:hAnsi="宋体" w:eastAsia="宋体" w:cs="宋体"/>
                <w:kern w:val="0"/>
                <w:sz w:val="21"/>
                <w:szCs w:val="21"/>
              </w:rPr>
              <w:t>专业、班级</w:t>
            </w:r>
          </w:p>
        </w:tc>
        <w:tc>
          <w:tcPr>
            <w:tcW w:w="2131" w:type="dxa"/>
            <w:noWrap w:val="0"/>
            <w:vAlign w:val="top"/>
          </w:tcPr>
          <w:p>
            <w:pPr>
              <w:widowControl/>
              <w:spacing w:line="360" w:lineRule="auto"/>
              <w:jc w:val="center"/>
              <w:rPr>
                <w:rFonts w:ascii="宋体" w:hAnsi="宋体" w:eastAsia="宋体" w:cs="宋体"/>
                <w:kern w:val="0"/>
                <w:sz w:val="21"/>
                <w:szCs w:val="21"/>
              </w:rPr>
            </w:pPr>
            <w:r>
              <w:rPr>
                <w:rFonts w:hint="eastAsia" w:ascii="宋体" w:hAnsi="宋体" w:eastAsia="宋体" w:cs="宋体"/>
                <w:kern w:val="0"/>
                <w:sz w:val="21"/>
                <w:szCs w:val="21"/>
              </w:rPr>
              <w:t>专业所属系（部）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gridSpan w:val="2"/>
            <w:vMerge w:val="restart"/>
            <w:noWrap w:val="0"/>
            <w:vAlign w:val="top"/>
          </w:tcPr>
          <w:p>
            <w:pPr>
              <w:widowControl/>
              <w:spacing w:line="360" w:lineRule="auto"/>
              <w:jc w:val="center"/>
              <w:rPr>
                <w:rFonts w:ascii="宋体" w:hAnsi="宋体" w:eastAsia="宋体" w:cs="宋体"/>
                <w:kern w:val="0"/>
                <w:sz w:val="21"/>
                <w:szCs w:val="21"/>
              </w:rPr>
            </w:pPr>
          </w:p>
        </w:tc>
        <w:tc>
          <w:tcPr>
            <w:tcW w:w="2130" w:type="dxa"/>
            <w:noWrap w:val="0"/>
            <w:vAlign w:val="top"/>
          </w:tcPr>
          <w:p>
            <w:pPr>
              <w:widowControl/>
              <w:spacing w:line="360" w:lineRule="auto"/>
              <w:jc w:val="center"/>
              <w:rPr>
                <w:rFonts w:ascii="宋体" w:hAnsi="宋体" w:eastAsia="宋体" w:cs="宋体"/>
                <w:kern w:val="0"/>
                <w:sz w:val="21"/>
                <w:szCs w:val="21"/>
              </w:rPr>
            </w:pPr>
          </w:p>
        </w:tc>
        <w:tc>
          <w:tcPr>
            <w:tcW w:w="2131" w:type="dxa"/>
            <w:noWrap w:val="0"/>
            <w:vAlign w:val="top"/>
          </w:tcPr>
          <w:p>
            <w:pPr>
              <w:widowControl/>
              <w:spacing w:line="360" w:lineRule="auto"/>
              <w:jc w:val="center"/>
              <w:rPr>
                <w:rFonts w:ascii="宋体" w:hAnsi="宋体" w:eastAsia="宋体" w:cs="宋体"/>
                <w:kern w:val="0"/>
                <w:sz w:val="21"/>
                <w:szCs w:val="21"/>
              </w:rPr>
            </w:pPr>
          </w:p>
        </w:tc>
        <w:tc>
          <w:tcPr>
            <w:tcW w:w="2131" w:type="dxa"/>
            <w:noWrap w:val="0"/>
            <w:vAlign w:val="top"/>
          </w:tcPr>
          <w:p>
            <w:pPr>
              <w:widowControl/>
              <w:spacing w:line="360" w:lineRule="auto"/>
              <w:jc w:val="center"/>
              <w:rPr>
                <w:rFonts w:ascii="宋体" w:hAnsi="宋体" w:eastAsia="宋体" w:cs="宋体"/>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gridSpan w:val="2"/>
            <w:vMerge w:val="continue"/>
            <w:noWrap w:val="0"/>
            <w:vAlign w:val="top"/>
          </w:tcPr>
          <w:p>
            <w:pPr>
              <w:widowControl/>
              <w:spacing w:line="360" w:lineRule="auto"/>
              <w:jc w:val="center"/>
              <w:rPr>
                <w:rFonts w:ascii="宋体" w:hAnsi="宋体" w:eastAsia="宋体" w:cs="宋体"/>
                <w:kern w:val="0"/>
                <w:sz w:val="21"/>
                <w:szCs w:val="21"/>
              </w:rPr>
            </w:pPr>
          </w:p>
        </w:tc>
        <w:tc>
          <w:tcPr>
            <w:tcW w:w="2130" w:type="dxa"/>
            <w:noWrap w:val="0"/>
            <w:vAlign w:val="top"/>
          </w:tcPr>
          <w:p>
            <w:pPr>
              <w:widowControl/>
              <w:spacing w:line="360" w:lineRule="auto"/>
              <w:jc w:val="center"/>
              <w:rPr>
                <w:rFonts w:ascii="宋体" w:hAnsi="宋体" w:eastAsia="宋体" w:cs="宋体"/>
                <w:kern w:val="0"/>
                <w:sz w:val="21"/>
                <w:szCs w:val="21"/>
              </w:rPr>
            </w:pPr>
          </w:p>
        </w:tc>
        <w:tc>
          <w:tcPr>
            <w:tcW w:w="2131" w:type="dxa"/>
            <w:noWrap w:val="0"/>
            <w:vAlign w:val="top"/>
          </w:tcPr>
          <w:p>
            <w:pPr>
              <w:widowControl/>
              <w:spacing w:line="360" w:lineRule="auto"/>
              <w:jc w:val="center"/>
              <w:rPr>
                <w:rFonts w:ascii="宋体" w:hAnsi="宋体" w:eastAsia="宋体" w:cs="宋体"/>
                <w:kern w:val="0"/>
                <w:sz w:val="21"/>
                <w:szCs w:val="21"/>
              </w:rPr>
            </w:pPr>
          </w:p>
        </w:tc>
        <w:tc>
          <w:tcPr>
            <w:tcW w:w="2131" w:type="dxa"/>
            <w:noWrap w:val="0"/>
            <w:vAlign w:val="top"/>
          </w:tcPr>
          <w:p>
            <w:pPr>
              <w:widowControl/>
              <w:spacing w:line="360" w:lineRule="auto"/>
              <w:jc w:val="center"/>
              <w:rPr>
                <w:rFonts w:ascii="宋体" w:hAnsi="宋体" w:eastAsia="宋体" w:cs="宋体"/>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gridSpan w:val="2"/>
            <w:vMerge w:val="continue"/>
            <w:noWrap w:val="0"/>
            <w:vAlign w:val="top"/>
          </w:tcPr>
          <w:p>
            <w:pPr>
              <w:widowControl/>
              <w:spacing w:line="360" w:lineRule="auto"/>
              <w:jc w:val="center"/>
              <w:rPr>
                <w:rFonts w:ascii="宋体" w:hAnsi="宋体" w:eastAsia="宋体" w:cs="宋体"/>
                <w:kern w:val="0"/>
                <w:sz w:val="21"/>
                <w:szCs w:val="21"/>
              </w:rPr>
            </w:pPr>
          </w:p>
        </w:tc>
        <w:tc>
          <w:tcPr>
            <w:tcW w:w="2130" w:type="dxa"/>
            <w:noWrap w:val="0"/>
            <w:vAlign w:val="top"/>
          </w:tcPr>
          <w:p>
            <w:pPr>
              <w:widowControl/>
              <w:spacing w:line="360" w:lineRule="auto"/>
              <w:jc w:val="center"/>
              <w:rPr>
                <w:rFonts w:ascii="宋体" w:hAnsi="宋体" w:eastAsia="宋体" w:cs="宋体"/>
                <w:kern w:val="0"/>
                <w:sz w:val="21"/>
                <w:szCs w:val="21"/>
              </w:rPr>
            </w:pPr>
          </w:p>
        </w:tc>
        <w:tc>
          <w:tcPr>
            <w:tcW w:w="2131" w:type="dxa"/>
            <w:noWrap w:val="0"/>
            <w:vAlign w:val="top"/>
          </w:tcPr>
          <w:p>
            <w:pPr>
              <w:widowControl/>
              <w:spacing w:line="360" w:lineRule="auto"/>
              <w:jc w:val="center"/>
              <w:rPr>
                <w:rFonts w:ascii="宋体" w:hAnsi="宋体" w:eastAsia="宋体" w:cs="宋体"/>
                <w:kern w:val="0"/>
                <w:sz w:val="21"/>
                <w:szCs w:val="21"/>
              </w:rPr>
            </w:pPr>
          </w:p>
        </w:tc>
        <w:tc>
          <w:tcPr>
            <w:tcW w:w="2131" w:type="dxa"/>
            <w:noWrap w:val="0"/>
            <w:vAlign w:val="top"/>
          </w:tcPr>
          <w:p>
            <w:pPr>
              <w:widowControl/>
              <w:spacing w:line="360" w:lineRule="auto"/>
              <w:jc w:val="center"/>
              <w:rPr>
                <w:rFonts w:ascii="宋体" w:hAnsi="宋体" w:eastAsia="宋体" w:cs="宋体"/>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0" w:type="dxa"/>
            <w:gridSpan w:val="3"/>
            <w:noWrap w:val="0"/>
            <w:vAlign w:val="top"/>
          </w:tcPr>
          <w:p>
            <w:pPr>
              <w:widowControl/>
              <w:spacing w:line="360" w:lineRule="auto"/>
              <w:jc w:val="center"/>
              <w:rPr>
                <w:rFonts w:ascii="宋体" w:hAnsi="宋体" w:eastAsia="宋体" w:cs="宋体"/>
                <w:kern w:val="0"/>
                <w:sz w:val="21"/>
                <w:szCs w:val="21"/>
              </w:rPr>
            </w:pPr>
            <w:r>
              <w:rPr>
                <w:rFonts w:hint="eastAsia" w:ascii="宋体" w:hAnsi="宋体" w:eastAsia="宋体" w:cs="宋体"/>
                <w:kern w:val="0"/>
                <w:sz w:val="21"/>
                <w:szCs w:val="21"/>
              </w:rPr>
              <w:t>原计划内容、进程</w:t>
            </w:r>
          </w:p>
        </w:tc>
        <w:tc>
          <w:tcPr>
            <w:tcW w:w="4262" w:type="dxa"/>
            <w:gridSpan w:val="2"/>
            <w:noWrap w:val="0"/>
            <w:vAlign w:val="top"/>
          </w:tcPr>
          <w:p>
            <w:pPr>
              <w:widowControl/>
              <w:spacing w:line="360" w:lineRule="auto"/>
              <w:jc w:val="center"/>
              <w:rPr>
                <w:rFonts w:ascii="宋体" w:hAnsi="宋体" w:eastAsia="宋体" w:cs="宋体"/>
                <w:kern w:val="0"/>
                <w:sz w:val="21"/>
                <w:szCs w:val="21"/>
              </w:rPr>
            </w:pPr>
            <w:r>
              <w:rPr>
                <w:rFonts w:hint="eastAsia" w:ascii="宋体" w:hAnsi="宋体" w:eastAsia="宋体" w:cs="宋体"/>
                <w:kern w:val="0"/>
                <w:sz w:val="21"/>
                <w:szCs w:val="21"/>
              </w:rPr>
              <w:t>变更后的内容、进程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3" w:hRule="atLeast"/>
        </w:trPr>
        <w:tc>
          <w:tcPr>
            <w:tcW w:w="4260" w:type="dxa"/>
            <w:gridSpan w:val="3"/>
            <w:noWrap w:val="0"/>
            <w:vAlign w:val="top"/>
          </w:tcPr>
          <w:p>
            <w:pPr>
              <w:widowControl/>
              <w:spacing w:line="360" w:lineRule="auto"/>
              <w:jc w:val="center"/>
              <w:rPr>
                <w:rFonts w:hint="eastAsia" w:ascii="宋体" w:hAnsi="宋体" w:eastAsia="宋体" w:cs="宋体"/>
                <w:kern w:val="0"/>
                <w:sz w:val="21"/>
                <w:szCs w:val="21"/>
              </w:rPr>
            </w:pPr>
          </w:p>
          <w:p>
            <w:pPr>
              <w:widowControl/>
              <w:spacing w:line="360" w:lineRule="auto"/>
              <w:rPr>
                <w:rFonts w:hint="eastAsia" w:ascii="宋体" w:hAnsi="宋体" w:eastAsia="宋体" w:cs="宋体"/>
                <w:kern w:val="0"/>
                <w:sz w:val="21"/>
                <w:szCs w:val="21"/>
              </w:rPr>
            </w:pPr>
          </w:p>
        </w:tc>
        <w:tc>
          <w:tcPr>
            <w:tcW w:w="4262" w:type="dxa"/>
            <w:gridSpan w:val="2"/>
            <w:noWrap w:val="0"/>
            <w:vAlign w:val="top"/>
          </w:tcPr>
          <w:p>
            <w:pPr>
              <w:widowControl/>
              <w:spacing w:line="360" w:lineRule="auto"/>
              <w:jc w:val="center"/>
              <w:rPr>
                <w:rFonts w:hint="eastAsia" w:ascii="宋体" w:hAnsi="宋体" w:eastAsia="宋体" w:cs="宋体"/>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0" w:hRule="atLeast"/>
        </w:trPr>
        <w:tc>
          <w:tcPr>
            <w:tcW w:w="959" w:type="dxa"/>
            <w:noWrap w:val="0"/>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变动理由</w:t>
            </w:r>
          </w:p>
        </w:tc>
        <w:tc>
          <w:tcPr>
            <w:tcW w:w="7563" w:type="dxa"/>
            <w:gridSpan w:val="4"/>
            <w:noWrap w:val="0"/>
            <w:vAlign w:val="top"/>
          </w:tcPr>
          <w:p>
            <w:pPr>
              <w:widowControl/>
              <w:spacing w:line="360" w:lineRule="auto"/>
              <w:jc w:val="right"/>
              <w:rPr>
                <w:rFonts w:ascii="宋体" w:hAnsi="宋体" w:eastAsia="宋体" w:cs="宋体"/>
                <w:kern w:val="0"/>
                <w:sz w:val="21"/>
                <w:szCs w:val="21"/>
              </w:rPr>
            </w:pPr>
          </w:p>
          <w:p>
            <w:pPr>
              <w:widowControl/>
              <w:spacing w:line="360" w:lineRule="auto"/>
              <w:jc w:val="right"/>
              <w:rPr>
                <w:rFonts w:hint="eastAsia" w:ascii="宋体" w:hAnsi="宋体" w:eastAsia="宋体" w:cs="宋体"/>
                <w:kern w:val="0"/>
                <w:sz w:val="21"/>
                <w:szCs w:val="21"/>
              </w:rPr>
            </w:pPr>
          </w:p>
          <w:p>
            <w:pPr>
              <w:widowControl/>
              <w:spacing w:line="360" w:lineRule="auto"/>
              <w:jc w:val="right"/>
              <w:rPr>
                <w:rFonts w:ascii="宋体" w:hAnsi="宋体" w:eastAsia="宋体" w:cs="宋体"/>
                <w:kern w:val="0"/>
                <w:sz w:val="21"/>
                <w:szCs w:val="21"/>
              </w:rPr>
            </w:pPr>
            <w:r>
              <w:rPr>
                <w:rFonts w:hint="eastAsia" w:ascii="宋体" w:hAnsi="宋体" w:eastAsia="宋体" w:cs="宋体"/>
                <w:kern w:val="0"/>
                <w:sz w:val="21"/>
                <w:szCs w:val="21"/>
              </w:rPr>
              <w:t>教研组长签名：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5" w:hRule="atLeast"/>
        </w:trPr>
        <w:tc>
          <w:tcPr>
            <w:tcW w:w="959" w:type="dxa"/>
            <w:noWrap w:val="0"/>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教学班级所在系部意见</w:t>
            </w:r>
          </w:p>
        </w:tc>
        <w:tc>
          <w:tcPr>
            <w:tcW w:w="7563" w:type="dxa"/>
            <w:gridSpan w:val="4"/>
            <w:noWrap w:val="0"/>
            <w:vAlign w:val="top"/>
          </w:tcPr>
          <w:p>
            <w:pPr>
              <w:widowControl/>
              <w:spacing w:line="360" w:lineRule="auto"/>
              <w:jc w:val="right"/>
              <w:rPr>
                <w:rFonts w:hint="eastAsia" w:ascii="宋体" w:hAnsi="宋体" w:eastAsia="宋体" w:cs="宋体"/>
                <w:kern w:val="0"/>
                <w:sz w:val="21"/>
                <w:szCs w:val="21"/>
              </w:rPr>
            </w:pPr>
            <w:r>
              <w:rPr>
                <w:rFonts w:hint="eastAsia" w:ascii="宋体" w:hAnsi="宋体" w:eastAsia="宋体" w:cs="宋体"/>
                <w:kern w:val="0"/>
                <w:sz w:val="21"/>
                <w:szCs w:val="21"/>
              </w:rPr>
              <w:t xml:space="preserve">  </w:t>
            </w:r>
          </w:p>
          <w:p>
            <w:pPr>
              <w:widowControl/>
              <w:spacing w:line="360" w:lineRule="auto"/>
              <w:ind w:right="420"/>
              <w:rPr>
                <w:rFonts w:hint="eastAsia" w:ascii="宋体" w:hAnsi="宋体" w:eastAsia="宋体" w:cs="宋体"/>
                <w:kern w:val="0"/>
                <w:sz w:val="21"/>
                <w:szCs w:val="21"/>
              </w:rPr>
            </w:pPr>
          </w:p>
          <w:p>
            <w:pPr>
              <w:widowControl/>
              <w:spacing w:line="360" w:lineRule="auto"/>
              <w:jc w:val="right"/>
              <w:rPr>
                <w:rFonts w:ascii="宋体" w:hAnsi="宋体" w:eastAsia="宋体" w:cs="宋体"/>
                <w:kern w:val="0"/>
                <w:sz w:val="21"/>
                <w:szCs w:val="21"/>
              </w:rPr>
            </w:pPr>
            <w:r>
              <w:rPr>
                <w:rFonts w:hint="eastAsia" w:ascii="宋体" w:hAnsi="宋体" w:eastAsia="宋体" w:cs="宋体"/>
                <w:kern w:val="0"/>
                <w:sz w:val="21"/>
                <w:szCs w:val="21"/>
              </w:rPr>
              <w:t xml:space="preserve"> </w:t>
            </w:r>
          </w:p>
          <w:p>
            <w:pPr>
              <w:widowControl/>
              <w:spacing w:line="360" w:lineRule="auto"/>
              <w:jc w:val="right"/>
              <w:rPr>
                <w:rFonts w:ascii="宋体" w:hAnsi="宋体" w:eastAsia="宋体" w:cs="宋体"/>
                <w:kern w:val="0"/>
                <w:sz w:val="21"/>
                <w:szCs w:val="21"/>
              </w:rPr>
            </w:pPr>
            <w:r>
              <w:rPr>
                <w:rFonts w:hint="eastAsia" w:ascii="宋体" w:hAnsi="宋体" w:eastAsia="宋体" w:cs="宋体"/>
                <w:kern w:val="0"/>
                <w:sz w:val="21"/>
                <w:szCs w:val="21"/>
              </w:rPr>
              <w:t>负责人签名：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noWrap w:val="0"/>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教务处意见</w:t>
            </w:r>
          </w:p>
        </w:tc>
        <w:tc>
          <w:tcPr>
            <w:tcW w:w="7563" w:type="dxa"/>
            <w:gridSpan w:val="4"/>
            <w:noWrap w:val="0"/>
            <w:vAlign w:val="top"/>
          </w:tcPr>
          <w:p>
            <w:pPr>
              <w:widowControl/>
              <w:spacing w:line="360" w:lineRule="auto"/>
              <w:jc w:val="center"/>
              <w:rPr>
                <w:rFonts w:hint="eastAsia" w:ascii="宋体" w:hAnsi="宋体" w:eastAsia="宋体" w:cs="宋体"/>
                <w:kern w:val="0"/>
                <w:sz w:val="21"/>
                <w:szCs w:val="21"/>
              </w:rPr>
            </w:pPr>
          </w:p>
          <w:p>
            <w:pPr>
              <w:widowControl/>
              <w:spacing w:line="360" w:lineRule="auto"/>
              <w:jc w:val="center"/>
              <w:rPr>
                <w:rFonts w:hint="eastAsia" w:ascii="宋体" w:hAnsi="宋体" w:eastAsia="宋体" w:cs="宋体"/>
                <w:kern w:val="0"/>
                <w:sz w:val="21"/>
                <w:szCs w:val="21"/>
              </w:rPr>
            </w:pPr>
          </w:p>
          <w:p>
            <w:pPr>
              <w:widowControl/>
              <w:spacing w:line="360" w:lineRule="auto"/>
              <w:jc w:val="right"/>
              <w:rPr>
                <w:rFonts w:ascii="宋体" w:hAnsi="宋体" w:eastAsia="宋体" w:cs="宋体"/>
                <w:kern w:val="0"/>
                <w:sz w:val="21"/>
                <w:szCs w:val="21"/>
              </w:rPr>
            </w:pPr>
            <w:r>
              <w:rPr>
                <w:rFonts w:hint="eastAsia" w:ascii="宋体" w:hAnsi="宋体" w:eastAsia="宋体" w:cs="宋体"/>
                <w:kern w:val="0"/>
                <w:sz w:val="21"/>
                <w:szCs w:val="21"/>
              </w:rPr>
              <w:t>负责人签名：    年   月   日</w:t>
            </w:r>
          </w:p>
        </w:tc>
      </w:tr>
    </w:tbl>
    <w:p>
      <w:pPr>
        <w:rPr>
          <w:rFonts w:ascii="宋体" w:hAnsi="宋体" w:eastAsia="宋体"/>
          <w:sz w:val="21"/>
        </w:rPr>
        <w:sectPr>
          <w:pgSz w:w="11906" w:h="16838"/>
          <w:pgMar w:top="1440" w:right="1800" w:bottom="1440" w:left="1800" w:header="851" w:footer="992" w:gutter="0"/>
          <w:pgNumType w:start="1"/>
          <w:cols w:space="720" w:num="1"/>
          <w:titlePg/>
          <w:docGrid w:type="lines" w:linePitch="435" w:charSpace="0"/>
        </w:sectPr>
      </w:pPr>
      <w:r>
        <w:rPr>
          <w:rFonts w:hint="eastAsia" w:ascii="宋体" w:hAnsi="宋体" w:eastAsia="宋体"/>
          <w:sz w:val="21"/>
        </w:rPr>
        <w:t>备注：本表一式三份，教务处、教学班级所在系部各存一份，授课教师保</w:t>
      </w:r>
      <w:bookmarkStart w:id="26" w:name="_GoBack"/>
      <w:bookmarkEnd w:id="26"/>
    </w:p>
    <w:p>
      <w:pPr>
        <w:numPr>
          <w:ilvl w:val="0"/>
          <w:numId w:val="0"/>
        </w:numPr>
        <w:spacing w:line="360" w:lineRule="auto"/>
        <w:rPr>
          <w:rFonts w:hint="eastAsia" w:ascii="黑体" w:hAnsi="黑体" w:eastAsia="黑体" w:cs="黑体"/>
          <w:b/>
          <w:bCs/>
          <w:sz w:val="28"/>
          <w:szCs w:val="28"/>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10002FF" w:usb1="4000ACFF" w:usb2="00000009" w:usb3="00000000" w:csb0="2000019F" w:csb1="00000000"/>
  </w:font>
  <w:font w:name="Calibri">
    <w:panose1 w:val="020F0502020204030204"/>
    <w:charset w:val="86"/>
    <w:family w:val="swiss"/>
    <w:pitch w:val="default"/>
    <w:sig w:usb0="E10002FF" w:usb1="4000ACFF" w:usb2="00000009" w:usb3="00000000" w:csb0="2000019F" w:csb1="00000000"/>
  </w:font>
  <w:font w:name="Calibri">
    <w:panose1 w:val="020F0502020204030204"/>
    <w:charset w:val="00"/>
    <w:family w:val="auto"/>
    <w:pitch w:val="default"/>
    <w:sig w:usb0="E10002FF" w:usb1="4000ACFF" w:usb2="00000009" w:usb3="00000000" w:csb0="2000019F" w:csb1="00000000"/>
  </w:font>
  <w:font w:name="等线 Light">
    <w:altName w:val="宋体"/>
    <w:panose1 w:val="02010600030101010101"/>
    <w:charset w:val="86"/>
    <w:family w:val="auto"/>
    <w:pitch w:val="default"/>
    <w:sig w:usb0="00000000" w:usb1="00000000" w:usb2="00000016" w:usb3="00000000" w:csb0="0004000F" w:csb1="00000000"/>
  </w:font>
  <w:font w:name="Verdana">
    <w:panose1 w:val="020B0604030504040204"/>
    <w:charset w:val="00"/>
    <w:family w:val="swiss"/>
    <w:pitch w:val="default"/>
    <w:sig w:usb0="A1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楷体">
    <w:panose1 w:val="02010609060101010101"/>
    <w:charset w:val="86"/>
    <w:family w:val="auto"/>
    <w:pitch w:val="default"/>
    <w:sig w:usb0="800002BF" w:usb1="38CF7CFA" w:usb2="00000016" w:usb3="00000000" w:csb0="00040001" w:csb1="00000000"/>
  </w:font>
  <w:font w:name="华文楷体">
    <w:panose1 w:val="020106000401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52C675B"/>
    <w:multiLevelType w:val="singleLevel"/>
    <w:tmpl w:val="E52C675B"/>
    <w:lvl w:ilvl="0" w:tentative="0">
      <w:start w:val="1"/>
      <w:numFmt w:val="chineseCounting"/>
      <w:suff w:val="nothing"/>
      <w:lvlText w:val="（%1）"/>
      <w:lvlJc w:val="left"/>
      <w:rPr>
        <w:rFonts w:hint="eastAsia"/>
      </w:rPr>
    </w:lvl>
  </w:abstractNum>
  <w:abstractNum w:abstractNumId="1">
    <w:nsid w:val="0E5C849A"/>
    <w:multiLevelType w:val="singleLevel"/>
    <w:tmpl w:val="0E5C849A"/>
    <w:lvl w:ilvl="0" w:tentative="0">
      <w:start w:val="5"/>
      <w:numFmt w:val="chineseCounting"/>
      <w:suff w:val="nothing"/>
      <w:lvlText w:val="%1、"/>
      <w:lvlJc w:val="left"/>
      <w:rPr>
        <w:rFonts w:hint="eastAsia"/>
      </w:rPr>
    </w:lvl>
  </w:abstractNum>
  <w:abstractNum w:abstractNumId="2">
    <w:nsid w:val="1AB962AB"/>
    <w:multiLevelType w:val="multilevel"/>
    <w:tmpl w:val="1AB962AB"/>
    <w:lvl w:ilvl="0" w:tentative="0">
      <w:start w:val="0"/>
      <w:numFmt w:val="bullet"/>
      <w:lvlText w:val="●"/>
      <w:lvlJc w:val="left"/>
      <w:pPr>
        <w:tabs>
          <w:tab w:val="left" w:pos="360"/>
        </w:tabs>
        <w:ind w:left="0" w:firstLine="0"/>
      </w:pPr>
      <w:rPr>
        <w:rFonts w:hint="eastAsia" w:ascii="宋体" w:hAnsi="宋体" w:eastAsia="宋体" w:cs="Times New Roman"/>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3">
    <w:nsid w:val="51E3F7A4"/>
    <w:multiLevelType w:val="singleLevel"/>
    <w:tmpl w:val="51E3F7A4"/>
    <w:lvl w:ilvl="0" w:tentative="0">
      <w:start w:val="2"/>
      <w:numFmt w:val="chineseCounting"/>
      <w:suff w:val="nothing"/>
      <w:lvlText w:val="（%1）"/>
      <w:lvlJc w:val="left"/>
      <w:rPr>
        <w:rFonts w:hint="eastAsia"/>
      </w:r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E63FE"/>
    <w:rsid w:val="00546286"/>
    <w:rsid w:val="09153437"/>
    <w:rsid w:val="0D3E5CAA"/>
    <w:rsid w:val="1DB42B94"/>
    <w:rsid w:val="2CC463AA"/>
    <w:rsid w:val="3C521A0C"/>
    <w:rsid w:val="59B40350"/>
    <w:rsid w:val="61815105"/>
    <w:rsid w:val="74BA49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iPriority="35"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qFormat="1" w:unhideWhenUsed="0" w:uiPriority="0" w:semiHidden="0"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character" w:default="1" w:styleId="14">
    <w:name w:val="Default Paragraph Font"/>
    <w:semiHidden/>
    <w:unhideWhenUsed/>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3">
    <w:name w:val="caption"/>
    <w:basedOn w:val="1"/>
    <w:next w:val="1"/>
    <w:unhideWhenUsed/>
    <w:qFormat/>
    <w:uiPriority w:val="35"/>
    <w:rPr>
      <w:rFonts w:ascii="等线 Light" w:hAnsi="等线 Light" w:eastAsia="黑体" w:cs="Times New Roman"/>
      <w:sz w:val="20"/>
      <w:szCs w:val="20"/>
    </w:rPr>
  </w:style>
  <w:style w:type="paragraph" w:styleId="4">
    <w:name w:val="annotation text"/>
    <w:basedOn w:val="1"/>
    <w:link w:val="25"/>
    <w:qFormat/>
    <w:uiPriority w:val="0"/>
    <w:pPr>
      <w:jc w:val="left"/>
    </w:pPr>
    <w:rPr>
      <w:rFonts w:cs="Times New Roman"/>
      <w:lang w:val="zh-CN" w:eastAsia="zh-CN"/>
    </w:rPr>
  </w:style>
  <w:style w:type="paragraph" w:styleId="5">
    <w:name w:val="Body Text"/>
    <w:basedOn w:val="1"/>
    <w:link w:val="30"/>
    <w:qFormat/>
    <w:uiPriority w:val="0"/>
    <w:pPr>
      <w:spacing w:after="120"/>
    </w:pPr>
  </w:style>
  <w:style w:type="paragraph" w:styleId="6">
    <w:name w:val="Balloon Text"/>
    <w:basedOn w:val="1"/>
    <w:link w:val="27"/>
    <w:qFormat/>
    <w:uiPriority w:val="0"/>
    <w:rPr>
      <w:rFonts w:cs="Times New Roman"/>
      <w:sz w:val="18"/>
      <w:szCs w:val="18"/>
      <w:lang w:val="zh-CN" w:eastAsia="zh-CN"/>
    </w:rPr>
  </w:style>
  <w:style w:type="paragraph" w:styleId="7">
    <w:name w:val="footer"/>
    <w:basedOn w:val="1"/>
    <w:link w:val="21"/>
    <w:qFormat/>
    <w:uiPriority w:val="0"/>
    <w:pPr>
      <w:tabs>
        <w:tab w:val="center" w:pos="4153"/>
        <w:tab w:val="right" w:pos="8306"/>
      </w:tabs>
      <w:snapToGrid w:val="0"/>
      <w:jc w:val="left"/>
    </w:pPr>
    <w:rPr>
      <w:sz w:val="18"/>
      <w:szCs w:val="18"/>
    </w:rPr>
  </w:style>
  <w:style w:type="paragraph" w:styleId="8">
    <w:name w:val="header"/>
    <w:basedOn w:val="1"/>
    <w:link w:val="20"/>
    <w:qFormat/>
    <w:uiPriority w:val="0"/>
    <w:pPr>
      <w:pBdr>
        <w:bottom w:val="single" w:color="auto" w:sz="6" w:space="1"/>
      </w:pBdr>
      <w:tabs>
        <w:tab w:val="center" w:pos="4153"/>
        <w:tab w:val="right" w:pos="8306"/>
      </w:tabs>
      <w:snapToGrid w:val="0"/>
      <w:jc w:val="center"/>
    </w:pPr>
    <w:rPr>
      <w:sz w:val="18"/>
      <w:szCs w:val="18"/>
    </w:rPr>
  </w:style>
  <w:style w:type="paragraph" w:styleId="9">
    <w:name w:val="Body Text Indent 3"/>
    <w:basedOn w:val="1"/>
    <w:link w:val="29"/>
    <w:qFormat/>
    <w:uiPriority w:val="0"/>
    <w:pPr>
      <w:spacing w:line="360" w:lineRule="auto"/>
      <w:ind w:firstLine="540"/>
    </w:pPr>
    <w:rPr>
      <w:rFonts w:ascii="Times New Roman" w:hAnsi="Times New Roman" w:cs="Times New Roman"/>
      <w:szCs w:val="24"/>
    </w:rPr>
  </w:style>
  <w:style w:type="paragraph" w:styleId="10">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paragraph" w:styleId="11">
    <w:name w:val="annotation subject"/>
    <w:basedOn w:val="4"/>
    <w:next w:val="4"/>
    <w:link w:val="26"/>
    <w:qFormat/>
    <w:uiPriority w:val="0"/>
    <w:rPr>
      <w:b/>
      <w:bCs/>
    </w:rPr>
  </w:style>
  <w:style w:type="table" w:styleId="13">
    <w:name w:val="Table Grid"/>
    <w:basedOn w:val="12"/>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Strong"/>
    <w:qFormat/>
    <w:uiPriority w:val="0"/>
    <w:rPr>
      <w:b/>
      <w:bCs/>
    </w:rPr>
  </w:style>
  <w:style w:type="character" w:styleId="16">
    <w:name w:val="page number"/>
    <w:basedOn w:val="14"/>
    <w:qFormat/>
    <w:uiPriority w:val="0"/>
  </w:style>
  <w:style w:type="character" w:styleId="17">
    <w:name w:val="Hyperlink"/>
    <w:unhideWhenUsed/>
    <w:qFormat/>
    <w:uiPriority w:val="99"/>
    <w:rPr>
      <w:color w:val="000000"/>
      <w:u w:val="none"/>
    </w:rPr>
  </w:style>
  <w:style w:type="character" w:styleId="18">
    <w:name w:val="annotation reference"/>
    <w:qFormat/>
    <w:uiPriority w:val="0"/>
    <w:rPr>
      <w:sz w:val="21"/>
      <w:szCs w:val="21"/>
    </w:rPr>
  </w:style>
  <w:style w:type="paragraph" w:customStyle="1" w:styleId="19">
    <w:name w:val="样式1"/>
    <w:basedOn w:val="1"/>
    <w:qFormat/>
    <w:uiPriority w:val="0"/>
    <w:rPr>
      <w:rFonts w:ascii="Times New Roman" w:hAnsi="Times New Roman" w:cs="Times New Roman"/>
    </w:rPr>
  </w:style>
  <w:style w:type="character" w:customStyle="1" w:styleId="20">
    <w:name w:val="页眉 Char"/>
    <w:basedOn w:val="14"/>
    <w:link w:val="8"/>
    <w:qFormat/>
    <w:uiPriority w:val="0"/>
    <w:rPr>
      <w:rFonts w:ascii="Calibri" w:hAnsi="Calibri" w:eastAsia="宋体" w:cs="Calibri"/>
      <w:sz w:val="18"/>
      <w:szCs w:val="18"/>
    </w:rPr>
  </w:style>
  <w:style w:type="character" w:customStyle="1" w:styleId="21">
    <w:name w:val="页脚 Char"/>
    <w:basedOn w:val="14"/>
    <w:link w:val="7"/>
    <w:qFormat/>
    <w:uiPriority w:val="0"/>
    <w:rPr>
      <w:rFonts w:ascii="Calibri" w:hAnsi="Calibri" w:eastAsia="宋体" w:cs="Calibri"/>
      <w:sz w:val="18"/>
      <w:szCs w:val="18"/>
    </w:rPr>
  </w:style>
  <w:style w:type="paragraph" w:customStyle="1" w:styleId="22">
    <w:name w:val="Char1 Char Char Char"/>
    <w:basedOn w:val="1"/>
    <w:semiHidden/>
    <w:qFormat/>
    <w:uiPriority w:val="0"/>
    <w:pPr>
      <w:widowControl/>
      <w:spacing w:after="160" w:line="240" w:lineRule="exact"/>
      <w:jc w:val="left"/>
    </w:pPr>
    <w:rPr>
      <w:rFonts w:ascii="Verdana" w:hAnsi="Verdana" w:cs="Times New Roman"/>
      <w:kern w:val="0"/>
      <w:sz w:val="20"/>
      <w:szCs w:val="20"/>
      <w:lang w:eastAsia="en-US"/>
    </w:rPr>
  </w:style>
  <w:style w:type="paragraph" w:customStyle="1" w:styleId="23">
    <w:name w:val=" Char Char Char Char1 Char Char Char Char Char Char"/>
    <w:basedOn w:val="1"/>
    <w:qFormat/>
    <w:uiPriority w:val="0"/>
    <w:rPr>
      <w:rFonts w:ascii="Tahoma" w:hAnsi="Tahoma" w:cs="Times New Roman"/>
      <w:sz w:val="24"/>
      <w:szCs w:val="20"/>
    </w:rPr>
  </w:style>
  <w:style w:type="paragraph" w:styleId="24">
    <w:name w:val="List Paragraph"/>
    <w:basedOn w:val="1"/>
    <w:qFormat/>
    <w:uiPriority w:val="99"/>
    <w:pPr>
      <w:ind w:firstLine="420" w:firstLineChars="200"/>
    </w:pPr>
    <w:rPr>
      <w:rFonts w:ascii="Times New Roman" w:hAnsi="Times New Roman" w:cs="Times New Roman"/>
      <w:szCs w:val="24"/>
    </w:rPr>
  </w:style>
  <w:style w:type="character" w:customStyle="1" w:styleId="25">
    <w:name w:val="批注文字 Char"/>
    <w:basedOn w:val="14"/>
    <w:link w:val="4"/>
    <w:qFormat/>
    <w:uiPriority w:val="0"/>
    <w:rPr>
      <w:rFonts w:ascii="Calibri" w:hAnsi="Calibri" w:eastAsia="宋体" w:cs="Times New Roman"/>
      <w:szCs w:val="21"/>
      <w:lang w:val="zh-CN" w:eastAsia="zh-CN"/>
    </w:rPr>
  </w:style>
  <w:style w:type="character" w:customStyle="1" w:styleId="26">
    <w:name w:val="批注主题 Char"/>
    <w:basedOn w:val="25"/>
    <w:link w:val="11"/>
    <w:uiPriority w:val="0"/>
    <w:rPr>
      <w:rFonts w:ascii="Calibri" w:hAnsi="Calibri" w:eastAsia="宋体" w:cs="Times New Roman"/>
      <w:b/>
      <w:bCs/>
      <w:szCs w:val="21"/>
      <w:lang w:val="zh-CN" w:eastAsia="zh-CN"/>
    </w:rPr>
  </w:style>
  <w:style w:type="character" w:customStyle="1" w:styleId="27">
    <w:name w:val="批注框文本 Char"/>
    <w:basedOn w:val="14"/>
    <w:link w:val="6"/>
    <w:qFormat/>
    <w:uiPriority w:val="0"/>
    <w:rPr>
      <w:rFonts w:ascii="Calibri" w:hAnsi="Calibri" w:eastAsia="宋体" w:cs="Times New Roman"/>
      <w:sz w:val="18"/>
      <w:szCs w:val="18"/>
      <w:lang w:val="zh-CN" w:eastAsia="zh-CN"/>
    </w:rPr>
  </w:style>
  <w:style w:type="paragraph" w:customStyle="1" w:styleId="28">
    <w:name w:val="p0"/>
    <w:basedOn w:val="1"/>
    <w:qFormat/>
    <w:uiPriority w:val="0"/>
    <w:pPr>
      <w:widowControl/>
    </w:pPr>
    <w:rPr>
      <w:rFonts w:ascii="Times New Roman" w:hAnsi="Times New Roman" w:cs="Times New Roman"/>
      <w:kern w:val="0"/>
    </w:rPr>
  </w:style>
  <w:style w:type="character" w:customStyle="1" w:styleId="29">
    <w:name w:val="正文文本缩进 3 Char"/>
    <w:basedOn w:val="14"/>
    <w:link w:val="9"/>
    <w:qFormat/>
    <w:uiPriority w:val="0"/>
    <w:rPr>
      <w:rFonts w:ascii="Times New Roman" w:hAnsi="Times New Roman" w:eastAsia="宋体" w:cs="Times New Roman"/>
      <w:szCs w:val="24"/>
    </w:rPr>
  </w:style>
  <w:style w:type="character" w:customStyle="1" w:styleId="30">
    <w:name w:val="正文文本 Char"/>
    <w:basedOn w:val="14"/>
    <w:link w:val="5"/>
    <w:qFormat/>
    <w:uiPriority w:val="0"/>
    <w:rPr>
      <w:rFonts w:ascii="Calibri" w:hAnsi="Calibri" w:eastAsia="宋体" w:cs="Calibri"/>
      <w:szCs w:val="21"/>
    </w:rPr>
  </w:style>
  <w:style w:type="character" w:customStyle="1" w:styleId="31">
    <w:name w:val="p11"/>
    <w:uiPriority w:val="0"/>
    <w:rPr>
      <w:color w:val="000000"/>
      <w:sz w:val="18"/>
      <w:szCs w:val="18"/>
    </w:rPr>
  </w:style>
  <w:style w:type="paragraph" w:customStyle="1" w:styleId="32">
    <w:name w:val="List Paragraph1"/>
    <w:basedOn w:val="1"/>
    <w:uiPriority w:val="0"/>
    <w:pPr>
      <w:ind w:firstLine="420" w:firstLineChars="200"/>
    </w:pPr>
    <w:rPr>
      <w:rFonts w:cs="Times New Roman"/>
      <w:szCs w:val="22"/>
    </w:rPr>
  </w:style>
  <w:style w:type="paragraph" w:customStyle="1" w:styleId="33">
    <w:name w:val="三级标题"/>
    <w:basedOn w:val="34"/>
    <w:qFormat/>
    <w:uiPriority w:val="0"/>
    <w:pPr>
      <w:spacing w:before="50" w:beforeLines="50"/>
      <w:ind w:firstLine="200" w:firstLineChars="200"/>
      <w:outlineLvl w:val="2"/>
    </w:pPr>
    <w:rPr>
      <w:sz w:val="28"/>
      <w:szCs w:val="24"/>
    </w:rPr>
  </w:style>
  <w:style w:type="paragraph" w:customStyle="1" w:styleId="34">
    <w:name w:val="一级标题"/>
    <w:basedOn w:val="2"/>
    <w:qFormat/>
    <w:uiPriority w:val="0"/>
    <w:pPr>
      <w:overflowPunct w:val="0"/>
      <w:adjustRightInd w:val="0"/>
      <w:spacing w:before="100" w:beforeLines="100" w:after="50" w:afterLines="50" w:line="360" w:lineRule="auto"/>
      <w:jc w:val="left"/>
    </w:pPr>
    <w:rPr>
      <w:rFonts w:ascii="宋体" w:hAnsi="宋体" w:eastAsia="宋体"/>
      <w:sz w:val="32"/>
      <w:szCs w:val="32"/>
    </w:rPr>
  </w:style>
  <w:style w:type="paragraph" w:customStyle="1" w:styleId="35">
    <w:name w:val="正文-人培"/>
    <w:basedOn w:val="1"/>
    <w:qFormat/>
    <w:uiPriority w:val="0"/>
    <w:pPr>
      <w:overflowPunct w:val="0"/>
      <w:adjustRightInd w:val="0"/>
      <w:spacing w:line="400" w:lineRule="exact"/>
      <w:ind w:firstLine="200" w:firstLineChars="200"/>
    </w:pPr>
    <w:rPr>
      <w:rFonts w:ascii="宋体" w:hAnsi="宋体" w:eastAsia="宋体"/>
      <w:sz w:val="24"/>
      <w:szCs w:val="24"/>
    </w:rPr>
  </w:style>
  <w:style w:type="paragraph" w:customStyle="1" w:styleId="36">
    <w:name w:val="二级标题"/>
    <w:basedOn w:val="34"/>
    <w:qFormat/>
    <w:uiPriority w:val="0"/>
    <w:pPr>
      <w:ind w:firstLine="200" w:firstLineChars="200"/>
      <w:outlineLvl w:val="1"/>
    </w:pPr>
    <w:rPr>
      <w:sz w:val="3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22</Pages>
  <Words>1979</Words>
  <Characters>11283</Characters>
  <Lines>94</Lines>
  <Paragraphs>26</Paragraphs>
  <TotalTime>2</TotalTime>
  <ScaleCrop>false</ScaleCrop>
  <LinksUpToDate>false</LinksUpToDate>
  <CharactersWithSpaces>13236</CharactersWithSpaces>
  <Application>WPS Office_11.1.0.9662_F1E327BC-269C-435d-A152-05C5408002CA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2020-03-31T02:13:00Z</dcterms:created>
  <dc:creator>LuQiuFang</dc:creator>
  <cp:lastModifiedBy>amily</cp:lastModifiedBy>
  <dcterms:modified xsi:type="dcterms:W3CDTF">2020-05-18T00:00:02Z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