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51B" w:rsidRDefault="00A511DD">
      <w:pPr>
        <w:adjustRightInd w:val="0"/>
        <w:snapToGrid w:val="0"/>
        <w:spacing w:afterLines="100" w:after="312" w:line="520" w:lineRule="exact"/>
        <w:jc w:val="center"/>
        <w:rPr>
          <w:rFonts w:ascii="方正小标宋简体" w:eastAsia="方正小标宋简体" w:hAnsi="华文中宋" w:cstheme="minorBidi"/>
          <w:b/>
          <w:bCs/>
          <w:sz w:val="36"/>
          <w:szCs w:val="36"/>
        </w:rPr>
      </w:pPr>
      <w:r>
        <w:rPr>
          <w:rFonts w:ascii="方正小标宋简体" w:eastAsia="方正小标宋简体" w:hAnsi="华文中宋" w:cstheme="minorBidi" w:hint="eastAsia"/>
          <w:b/>
          <w:bCs/>
          <w:sz w:val="36"/>
          <w:szCs w:val="36"/>
        </w:rPr>
        <w:t>上海市大众工业学校校园膳食监督家长委员会制度</w:t>
      </w:r>
    </w:p>
    <w:p w:rsidR="007D451B" w:rsidRDefault="00A511DD">
      <w:pPr>
        <w:adjustRightInd w:val="0"/>
        <w:snapToGrid w:val="0"/>
        <w:spacing w:afterLines="100" w:after="312" w:line="520" w:lineRule="exact"/>
        <w:jc w:val="center"/>
        <w:rPr>
          <w:rFonts w:ascii="方正小标宋简体" w:eastAsia="方正小标宋简体" w:hAnsi="华文中宋" w:cstheme="minorBidi"/>
          <w:b/>
          <w:bCs/>
          <w:sz w:val="36"/>
          <w:szCs w:val="36"/>
        </w:rPr>
      </w:pPr>
      <w:r>
        <w:rPr>
          <w:rFonts w:ascii="方正小标宋简体" w:eastAsia="方正小标宋简体" w:hAnsi="华文中宋" w:cstheme="minorBidi" w:hint="eastAsia"/>
          <w:b/>
          <w:bCs/>
          <w:sz w:val="36"/>
          <w:szCs w:val="36"/>
        </w:rPr>
        <w:t>（</w:t>
      </w:r>
      <w:r>
        <w:rPr>
          <w:rFonts w:ascii="方正小标宋简体" w:eastAsia="方正小标宋简体" w:hAnsi="华文中宋" w:cstheme="minorBidi" w:hint="eastAsia"/>
          <w:b/>
          <w:bCs/>
          <w:sz w:val="36"/>
          <w:szCs w:val="36"/>
        </w:rPr>
        <w:t>修订稿</w:t>
      </w:r>
      <w:r>
        <w:rPr>
          <w:rFonts w:ascii="方正小标宋简体" w:eastAsia="方正小标宋简体" w:hAnsi="华文中宋" w:cstheme="minorBidi" w:hint="eastAsia"/>
          <w:b/>
          <w:bCs/>
          <w:sz w:val="36"/>
          <w:szCs w:val="36"/>
        </w:rPr>
        <w:t>）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校园膳食监督家长委员会（以下简称“膳食家委会”）作为连接学校、食堂与师生及家长的重要桥梁纽带，承担着监督食堂运营、提升餐饮服务质量、确保学生饮食安全与健康的重要职责。本制度旨在明确学校膳食委员会的工作原则、工作目标、组织架构、工作职责和保障措施，以促进学校食堂管理的规范化、科学化发展，提升学校学生餐品质。</w:t>
      </w:r>
    </w:p>
    <w:p w:rsidR="007D451B" w:rsidRDefault="00A511DD">
      <w:pPr>
        <w:adjustRightInd w:val="0"/>
        <w:snapToGrid w:val="0"/>
        <w:spacing w:after="0" w:line="520" w:lineRule="exact"/>
        <w:ind w:firstLineChars="200" w:firstLine="560"/>
        <w:rPr>
          <w:rFonts w:ascii="黑体" w:eastAsia="黑体" w:hAnsi="黑体" w:cstheme="minorBidi"/>
          <w:sz w:val="28"/>
          <w:szCs w:val="28"/>
        </w:rPr>
      </w:pPr>
      <w:r>
        <w:rPr>
          <w:rFonts w:ascii="黑体" w:eastAsia="黑体" w:hAnsi="黑体" w:cstheme="minorBidi" w:hint="eastAsia"/>
          <w:sz w:val="28"/>
          <w:szCs w:val="28"/>
        </w:rPr>
        <w:t>一、指导思想</w:t>
      </w:r>
    </w:p>
    <w:p w:rsidR="007D451B" w:rsidRDefault="00A511DD">
      <w:pPr>
        <w:snapToGrid w:val="0"/>
        <w:spacing w:after="0" w:line="520" w:lineRule="exact"/>
        <w:ind w:firstLineChars="200" w:firstLine="600"/>
        <w:jc w:val="left"/>
        <w:rPr>
          <w:rFonts w:ascii="仿宋_GB2312" w:eastAsia="仿宋_GB2312" w:hAnsi="仿宋" w:cstheme="minorBidi"/>
          <w:sz w:val="30"/>
          <w:szCs w:val="30"/>
        </w:rPr>
      </w:pPr>
      <w:r>
        <w:rPr>
          <w:rFonts w:ascii="仿宋_GB2312" w:eastAsia="仿宋_GB2312" w:hAnsi="仿宋" w:cstheme="minorBidi" w:hint="eastAsia"/>
          <w:sz w:val="30"/>
          <w:szCs w:val="30"/>
        </w:rPr>
        <w:t>坚持“以人为本”和“健康第一”的理念，以“安全、营养、可口”为目标，健全学校家庭社会协同育人机制，深化保障能力，持续提升学生餐供餐品质，努力让每一位学生吃得安全、营养、健康。</w:t>
      </w:r>
    </w:p>
    <w:p w:rsidR="007D451B" w:rsidRDefault="00A511DD">
      <w:pPr>
        <w:adjustRightInd w:val="0"/>
        <w:snapToGrid w:val="0"/>
        <w:spacing w:after="0" w:line="520" w:lineRule="exact"/>
        <w:ind w:firstLineChars="200" w:firstLine="560"/>
        <w:rPr>
          <w:rFonts w:ascii="黑体" w:eastAsia="黑体" w:hAnsi="黑体" w:cstheme="minorBidi"/>
          <w:sz w:val="28"/>
          <w:szCs w:val="28"/>
        </w:rPr>
      </w:pPr>
      <w:r>
        <w:rPr>
          <w:rFonts w:ascii="黑体" w:eastAsia="黑体" w:hAnsi="黑体" w:cstheme="minorBidi" w:hint="eastAsia"/>
          <w:sz w:val="28"/>
          <w:szCs w:val="28"/>
        </w:rPr>
        <w:t>二、工作目标</w:t>
      </w:r>
    </w:p>
    <w:p w:rsidR="007D451B" w:rsidRDefault="00A511DD">
      <w:pPr>
        <w:pStyle w:val="2"/>
        <w:widowControl/>
        <w:kinsoku w:val="0"/>
        <w:autoSpaceDE w:val="0"/>
        <w:autoSpaceDN w:val="0"/>
        <w:adjustRightInd w:val="0"/>
        <w:snapToGrid w:val="0"/>
        <w:spacing w:after="0" w:line="520" w:lineRule="exact"/>
        <w:ind w:firstLine="600"/>
        <w:jc w:val="left"/>
        <w:textAlignment w:val="baseline"/>
        <w:rPr>
          <w:rFonts w:ascii="仿宋_GB2312" w:eastAsia="仿宋_GB2312" w:hAnsi="仿宋" w:cstheme="minorBidi"/>
          <w:sz w:val="30"/>
          <w:szCs w:val="30"/>
        </w:rPr>
      </w:pPr>
      <w:r>
        <w:rPr>
          <w:rFonts w:ascii="仿宋_GB2312" w:eastAsia="仿宋_GB2312" w:hAnsi="仿宋" w:cstheme="minorBidi" w:hint="eastAsia"/>
          <w:sz w:val="30"/>
          <w:szCs w:val="30"/>
        </w:rPr>
        <w:t>进一步加强新时代中小学校学生餐工作，健全完善校园餐管理相关制度，保障家长参与陪餐用餐、质量评价、安全检查、收支公开等重大事项监督，充分发挥家长监督作用，形成监管合力，不断提升学校供餐品质和服务保障水平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0"/>
        <w:rPr>
          <w:rFonts w:ascii="黑体" w:eastAsia="黑体" w:hAnsi="黑体" w:cstheme="minorBidi"/>
          <w:kern w:val="2"/>
          <w:sz w:val="28"/>
          <w:szCs w:val="28"/>
        </w:rPr>
      </w:pPr>
      <w:r>
        <w:rPr>
          <w:rFonts w:ascii="黑体" w:eastAsia="黑体" w:hAnsi="黑体" w:cstheme="minorBidi" w:hint="eastAsia"/>
          <w:kern w:val="2"/>
          <w:sz w:val="28"/>
          <w:szCs w:val="28"/>
        </w:rPr>
        <w:t>三、组织架构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膳食家委会成员招募应遵循公开、透明原则，由各年级关心学校食品安全、具备一定组织协调能力的家长担任。经学校审核并公示后确定，原则上每学年调整一次。膳食家委会设主任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1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名，副主任及委员若干，具体负责膳食家委会的日常管理和对外协调工作。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Theme="minorEastAsia" w:eastAsiaTheme="minorEastAsia" w:hAnsiTheme="minorEastAsia" w:cstheme="minorBidi" w:hint="eastAsia"/>
          <w:kern w:val="2"/>
          <w:sz w:val="30"/>
          <w:szCs w:val="30"/>
        </w:rPr>
        <w:lastRenderedPageBreak/>
        <w:t>经过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学校</w:t>
      </w:r>
      <w:r>
        <w:rPr>
          <w:rFonts w:asciiTheme="minorEastAsia" w:eastAsiaTheme="minorEastAsia" w:hAnsiTheme="minorEastAsia" w:cstheme="minorBidi" w:hint="eastAsia"/>
          <w:kern w:val="2"/>
          <w:sz w:val="30"/>
          <w:szCs w:val="30"/>
        </w:rPr>
        <w:t>公开招募、学校审核确定，本届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校园膳食监督家长委员会成员名单</w:t>
      </w:r>
      <w:r>
        <w:rPr>
          <w:rFonts w:asciiTheme="minorEastAsia" w:eastAsiaTheme="minorEastAsia" w:hAnsiTheme="minorEastAsia" w:cstheme="minorBidi" w:hint="eastAsia"/>
          <w:kern w:val="2"/>
          <w:sz w:val="30"/>
          <w:szCs w:val="30"/>
        </w:rPr>
        <w:t>如下：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主任：李格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副主任：吴斌新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委员：王芸、王智慧、杨巧琴</w:t>
      </w:r>
      <w:r>
        <w:rPr>
          <w:rFonts w:ascii="仿宋_GB2312" w:eastAsia="仿宋_GB2312" w:hAnsi="仿宋" w:cstheme="minorBidi"/>
          <w:kern w:val="2"/>
          <w:sz w:val="30"/>
          <w:szCs w:val="30"/>
        </w:rPr>
        <w:t>、</w:t>
      </w:r>
      <w:r>
        <w:rPr>
          <w:rFonts w:ascii="仿宋_GB2312" w:eastAsia="仿宋_GB2312" w:hAnsi="仿宋" w:cstheme="minorBidi"/>
          <w:kern w:val="2"/>
          <w:sz w:val="30"/>
          <w:szCs w:val="30"/>
        </w:rPr>
        <w:t>潘海滨、陈刚、陈丹华、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/>
          <w:kern w:val="2"/>
          <w:sz w:val="30"/>
          <w:szCs w:val="30"/>
        </w:rPr>
        <w:t xml:space="preserve">      </w:t>
      </w:r>
      <w:r>
        <w:rPr>
          <w:rFonts w:ascii="仿宋_GB2312" w:eastAsia="仿宋_GB2312" w:hAnsi="仿宋" w:cstheme="minorBidi"/>
          <w:kern w:val="2"/>
          <w:sz w:val="30"/>
          <w:szCs w:val="30"/>
        </w:rPr>
        <w:t>杨伟、赵洁、张亚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以上膳食监督家长委员会成员根据学生变化情况进行动态调整。</w:t>
      </w:r>
    </w:p>
    <w:p w:rsidR="007D451B" w:rsidRDefault="00A511DD">
      <w:pPr>
        <w:pStyle w:val="a6"/>
        <w:widowControl/>
        <w:numPr>
          <w:ilvl w:val="0"/>
          <w:numId w:val="1"/>
        </w:numPr>
        <w:snapToGrid w:val="0"/>
        <w:spacing w:before="0" w:beforeAutospacing="0" w:after="0" w:afterAutospacing="0" w:line="520" w:lineRule="exact"/>
        <w:ind w:firstLineChars="200" w:firstLine="560"/>
        <w:rPr>
          <w:rFonts w:ascii="黑体" w:eastAsia="黑体" w:hAnsi="黑体" w:cstheme="minorBidi"/>
          <w:kern w:val="2"/>
          <w:sz w:val="28"/>
          <w:szCs w:val="28"/>
        </w:rPr>
      </w:pPr>
      <w:r>
        <w:rPr>
          <w:rFonts w:ascii="黑体" w:eastAsia="黑体" w:hAnsi="黑体" w:cstheme="minorBidi" w:hint="eastAsia"/>
          <w:kern w:val="2"/>
          <w:sz w:val="28"/>
          <w:szCs w:val="28"/>
        </w:rPr>
        <w:t>工作职责</w:t>
      </w:r>
    </w:p>
    <w:p w:rsidR="007D451B" w:rsidRDefault="00A511DD">
      <w:pPr>
        <w:adjustRightInd w:val="0"/>
        <w:snapToGrid w:val="0"/>
        <w:spacing w:after="0" w:line="520" w:lineRule="exact"/>
        <w:ind w:firstLineChars="200" w:firstLine="561"/>
        <w:rPr>
          <w:rFonts w:ascii="华文楷体" w:eastAsia="华文楷体" w:hAnsi="华文楷体" w:cstheme="minorBidi"/>
          <w:b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sz w:val="28"/>
          <w:szCs w:val="28"/>
        </w:rPr>
        <w:t>（一）日常监督</w:t>
      </w:r>
    </w:p>
    <w:p w:rsidR="007D451B" w:rsidRDefault="00A511DD">
      <w:pPr>
        <w:snapToGrid w:val="0"/>
        <w:spacing w:after="0" w:line="520" w:lineRule="exact"/>
        <w:ind w:firstLineChars="200" w:firstLine="600"/>
        <w:jc w:val="left"/>
        <w:rPr>
          <w:rFonts w:ascii="仿宋_GB2312" w:eastAsia="仿宋_GB2312" w:hAnsi="仿宋" w:cstheme="minorBidi"/>
          <w:sz w:val="30"/>
          <w:szCs w:val="30"/>
        </w:rPr>
      </w:pPr>
      <w:r>
        <w:rPr>
          <w:rFonts w:ascii="仿宋_GB2312" w:eastAsia="仿宋_GB2312" w:hAnsi="仿宋" w:cstheme="minorBidi" w:hint="eastAsia"/>
          <w:sz w:val="30"/>
          <w:szCs w:val="30"/>
        </w:rPr>
        <w:t>膳食家委会要对学校在责任落实、食堂管理关键环节、</w:t>
      </w:r>
      <w:r>
        <w:rPr>
          <w:rFonts w:ascii="仿宋_GB2312" w:eastAsia="仿宋_GB2312" w:hAnsi="仿宋" w:cstheme="minorBidi"/>
          <w:sz w:val="30"/>
          <w:szCs w:val="30"/>
        </w:rPr>
        <w:t>食堂场所流程布局</w:t>
      </w:r>
      <w:r>
        <w:rPr>
          <w:rFonts w:ascii="仿宋_GB2312" w:eastAsia="仿宋_GB2312" w:hAnsi="仿宋" w:cstheme="minorBidi" w:hint="eastAsia"/>
          <w:sz w:val="30"/>
          <w:szCs w:val="30"/>
        </w:rPr>
        <w:t>、</w:t>
      </w:r>
      <w:r>
        <w:rPr>
          <w:rFonts w:ascii="仿宋_GB2312" w:eastAsia="仿宋_GB2312" w:hAnsi="仿宋" w:cstheme="minorBidi"/>
          <w:sz w:val="30"/>
          <w:szCs w:val="30"/>
        </w:rPr>
        <w:t>食堂设施设备配备</w:t>
      </w:r>
      <w:r>
        <w:rPr>
          <w:rFonts w:ascii="仿宋_GB2312" w:eastAsia="仿宋_GB2312" w:hAnsi="仿宋" w:cstheme="minorBidi" w:hint="eastAsia"/>
          <w:sz w:val="30"/>
          <w:szCs w:val="30"/>
        </w:rPr>
        <w:t>、</w:t>
      </w:r>
      <w:r>
        <w:rPr>
          <w:rFonts w:ascii="仿宋_GB2312" w:eastAsia="仿宋_GB2312" w:hAnsi="仿宋" w:cstheme="minorBidi"/>
          <w:sz w:val="30"/>
          <w:szCs w:val="30"/>
        </w:rPr>
        <w:t>食堂承包经营</w:t>
      </w:r>
      <w:r>
        <w:rPr>
          <w:rFonts w:ascii="仿宋_GB2312" w:eastAsia="仿宋_GB2312" w:hAnsi="仿宋" w:cstheme="minorBidi" w:hint="eastAsia"/>
          <w:sz w:val="30"/>
          <w:szCs w:val="30"/>
        </w:rPr>
        <w:t>管理、</w:t>
      </w:r>
      <w:r>
        <w:rPr>
          <w:rFonts w:ascii="仿宋_GB2312" w:eastAsia="仿宋_GB2312" w:hAnsi="仿宋" w:cstheme="minorBidi"/>
          <w:sz w:val="30"/>
          <w:szCs w:val="30"/>
        </w:rPr>
        <w:t>膳食经费管理</w:t>
      </w:r>
      <w:r>
        <w:rPr>
          <w:rFonts w:ascii="仿宋_GB2312" w:eastAsia="仿宋_GB2312" w:hAnsi="仿宋" w:cstheme="minorBidi" w:hint="eastAsia"/>
          <w:sz w:val="30"/>
          <w:szCs w:val="30"/>
        </w:rPr>
        <w:t>等方面进行常态化监督。参与每周学生菜谱的制定与审核，关注饭菜的口味、种类是否符合学生需求，保证一周内食谱食材种类丰富，荤素搭配合理，口味受到大部分学生喜爱。</w:t>
      </w:r>
    </w:p>
    <w:p w:rsidR="007D451B" w:rsidRDefault="00A511DD">
      <w:pPr>
        <w:adjustRightInd w:val="0"/>
        <w:snapToGrid w:val="0"/>
        <w:spacing w:after="0" w:line="520" w:lineRule="exact"/>
        <w:ind w:firstLineChars="200" w:firstLine="561"/>
        <w:rPr>
          <w:rFonts w:ascii="华文楷体" w:eastAsia="华文楷体" w:hAnsi="华文楷体" w:cstheme="minorBidi"/>
          <w:b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sz w:val="28"/>
          <w:szCs w:val="28"/>
        </w:rPr>
        <w:t>（二）陪餐管理</w:t>
      </w:r>
    </w:p>
    <w:p w:rsidR="007D451B" w:rsidRDefault="00A511DD">
      <w:pPr>
        <w:snapToGrid w:val="0"/>
        <w:spacing w:after="0" w:line="520" w:lineRule="exact"/>
        <w:ind w:firstLineChars="200" w:firstLine="600"/>
        <w:jc w:val="left"/>
        <w:rPr>
          <w:rFonts w:ascii="华文楷体" w:eastAsia="华文楷体" w:hAnsi="华文楷体" w:cstheme="minorBidi"/>
          <w:b/>
          <w:sz w:val="28"/>
          <w:szCs w:val="28"/>
        </w:rPr>
      </w:pPr>
      <w:r>
        <w:rPr>
          <w:rFonts w:ascii="仿宋_GB2312" w:eastAsia="仿宋_GB2312" w:hAnsi="仿宋" w:cstheme="minorBidi" w:hint="eastAsia"/>
          <w:sz w:val="30"/>
          <w:szCs w:val="30"/>
        </w:rPr>
        <w:t>膳食家委会会同学校共同制定家长陪餐计划，定期组织家长代表到校陪餐，体验学生餐食，了解学生餐质量、口感等，认真做好陪餐记录，汇总家长代表意见，及时反馈给学校。针对家长或学生反映强烈的膳食问题，如食品安全事件、食材质量争议、饭菜口味要求等，及时参与调查，深入了解问题原因、经过和影响范围，协助学校共同制定解决方案。</w:t>
      </w:r>
    </w:p>
    <w:p w:rsidR="007D451B" w:rsidRDefault="00A511DD">
      <w:pPr>
        <w:adjustRightInd w:val="0"/>
        <w:snapToGrid w:val="0"/>
        <w:spacing w:after="0" w:line="520" w:lineRule="exact"/>
        <w:ind w:firstLineChars="200" w:firstLine="561"/>
        <w:rPr>
          <w:rFonts w:ascii="华文楷体" w:eastAsia="华文楷体" w:hAnsi="华文楷体" w:cstheme="minorBidi"/>
          <w:b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sz w:val="28"/>
          <w:szCs w:val="28"/>
        </w:rPr>
        <w:t>（三）沟通协调</w:t>
      </w:r>
    </w:p>
    <w:p w:rsidR="007D451B" w:rsidRDefault="00A511DD">
      <w:pPr>
        <w:snapToGrid w:val="0"/>
        <w:spacing w:after="0" w:line="520" w:lineRule="exact"/>
        <w:ind w:firstLineChars="200" w:firstLine="600"/>
        <w:jc w:val="left"/>
        <w:rPr>
          <w:rFonts w:ascii="仿宋_GB2312" w:eastAsia="仿宋_GB2312" w:hAnsi="仿宋" w:cstheme="minorBidi"/>
          <w:sz w:val="30"/>
          <w:szCs w:val="30"/>
        </w:rPr>
      </w:pPr>
      <w:r>
        <w:rPr>
          <w:rFonts w:ascii="仿宋_GB2312" w:eastAsia="仿宋_GB2312" w:hAnsi="仿宋" w:cstheme="minorBidi" w:hint="eastAsia"/>
          <w:sz w:val="30"/>
          <w:szCs w:val="30"/>
        </w:rPr>
        <w:t>结合校家委会工作，膳食家委会内部定期召开例会，汇总检查情况，讨论问题并提出整改意见，协调解决问题，促进各方沟通。对在日常工作中发现的问题第一时间向学校提出改进建议和措施，跟踪整改情况；</w:t>
      </w:r>
      <w:r>
        <w:rPr>
          <w:rFonts w:ascii="仿宋_GB2312" w:eastAsia="仿宋_GB2312" w:hAnsi="仿宋" w:cstheme="minorBidi" w:hint="eastAsia"/>
          <w:sz w:val="30"/>
          <w:szCs w:val="30"/>
        </w:rPr>
        <w:t>及时向家长传达学校膳食管理信息，增强</w:t>
      </w:r>
      <w:r>
        <w:rPr>
          <w:rFonts w:ascii="仿宋_GB2312" w:eastAsia="仿宋_GB2312" w:hAnsi="仿宋" w:cstheme="minorBidi" w:hint="eastAsia"/>
          <w:sz w:val="30"/>
          <w:szCs w:val="30"/>
        </w:rPr>
        <w:lastRenderedPageBreak/>
        <w:t>家长对学校膳食工作的了解与信任，同时收集家长和学生的意见建议，反馈给学校。通过满意度调查等形式，定期对学校校园食品安全和膳食经费管理工作进行综合评价，通过合适的渠道向家长公示，促进学校膳食工作水平持续提升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0"/>
        <w:rPr>
          <w:rFonts w:ascii="黑体" w:eastAsia="黑体" w:hAnsi="黑体" w:cstheme="minorBidi"/>
          <w:kern w:val="2"/>
          <w:sz w:val="28"/>
          <w:szCs w:val="28"/>
        </w:rPr>
      </w:pPr>
      <w:r>
        <w:rPr>
          <w:rFonts w:ascii="黑体" w:eastAsia="黑体" w:hAnsi="黑体" w:cstheme="minorBidi" w:hint="eastAsia"/>
          <w:kern w:val="2"/>
          <w:sz w:val="28"/>
          <w:szCs w:val="28"/>
        </w:rPr>
        <w:t>五、保障措施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1"/>
        <w:rPr>
          <w:rFonts w:ascii="华文楷体" w:eastAsia="华文楷体" w:hAnsi="华文楷体" w:cstheme="minorBidi"/>
          <w:b/>
          <w:kern w:val="2"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kern w:val="2"/>
          <w:sz w:val="28"/>
          <w:szCs w:val="28"/>
        </w:rPr>
        <w:t>（一）制度保障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学校应健全完善校园餐管理相关制度，规范运行流程，保障家长参与陪餐用餐、质量评价、安全检查、收支公开等重大事项监督，充分发挥家长监督作用。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1"/>
        <w:rPr>
          <w:rFonts w:ascii="华文楷体" w:eastAsia="华文楷体" w:hAnsi="华文楷体" w:cstheme="minorBidi"/>
          <w:b/>
          <w:kern w:val="2"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kern w:val="2"/>
          <w:sz w:val="28"/>
          <w:szCs w:val="28"/>
        </w:rPr>
        <w:t>（二）沟通保障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学校为膳食家委会提供多种信息获取渠道，确保膳食家委会能与学校后勤部门、餐饮供应商沟通交流。建立线上、线下沟通群组，方便膳食家委会成员及时反馈意见。学校要畅通膳食家委会向区教育局、区市场监督管理局、区纪检监察机关直送问题的渠道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1"/>
        <w:rPr>
          <w:rFonts w:ascii="华文楷体" w:eastAsia="华文楷体" w:hAnsi="华文楷体" w:cstheme="minorBidi"/>
          <w:b/>
          <w:kern w:val="2"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kern w:val="2"/>
          <w:sz w:val="28"/>
          <w:szCs w:val="28"/>
        </w:rPr>
        <w:t>（三）培训保障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学校为膳食家委会成员提供食品安全、膳食营养、经费管理等方面的专业培训，帮助膳食家委会更专业、更顺畅地开展日常监督工作。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0"/>
        <w:rPr>
          <w:rFonts w:ascii="黑体" w:eastAsia="黑体" w:hAnsi="黑体" w:cstheme="minorBidi"/>
          <w:kern w:val="2"/>
          <w:sz w:val="28"/>
          <w:szCs w:val="28"/>
        </w:rPr>
      </w:pPr>
      <w:r>
        <w:rPr>
          <w:rFonts w:ascii="黑体" w:eastAsia="黑体" w:hAnsi="黑体" w:cstheme="minorBidi" w:hint="eastAsia"/>
          <w:kern w:val="2"/>
          <w:sz w:val="28"/>
          <w:szCs w:val="28"/>
        </w:rPr>
        <w:t>六、附则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1"/>
        <w:rPr>
          <w:rFonts w:ascii="华文楷体" w:eastAsia="华文楷体" w:hAnsi="华文楷体" w:cstheme="minorBidi"/>
          <w:b/>
          <w:kern w:val="2"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kern w:val="2"/>
          <w:sz w:val="28"/>
          <w:szCs w:val="28"/>
        </w:rPr>
        <w:t>（一）制度修订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根据实际需要与上级政策要求，学校可以对本制度进行适时修订与完善。本制度由学校负责解释。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561"/>
        <w:rPr>
          <w:rFonts w:ascii="华文楷体" w:eastAsia="华文楷体" w:hAnsi="华文楷体" w:cstheme="minorBidi"/>
          <w:b/>
          <w:kern w:val="2"/>
          <w:sz w:val="28"/>
          <w:szCs w:val="28"/>
        </w:rPr>
      </w:pPr>
      <w:r>
        <w:rPr>
          <w:rFonts w:ascii="华文楷体" w:eastAsia="华文楷体" w:hAnsi="华文楷体" w:cstheme="minorBidi" w:hint="eastAsia"/>
          <w:b/>
          <w:kern w:val="2"/>
          <w:sz w:val="28"/>
          <w:szCs w:val="28"/>
        </w:rPr>
        <w:t>（二）生效日期</w:t>
      </w:r>
    </w:p>
    <w:p w:rsidR="007D451B" w:rsidRPr="00407D27" w:rsidRDefault="00A511DD" w:rsidP="00407D27">
      <w:pPr>
        <w:pStyle w:val="a6"/>
        <w:widowControl/>
        <w:snapToGrid w:val="0"/>
        <w:spacing w:before="0" w:beforeAutospacing="0" w:after="0" w:afterAutospacing="0" w:line="520" w:lineRule="exact"/>
        <w:ind w:firstLineChars="200" w:firstLine="600"/>
        <w:rPr>
          <w:rFonts w:ascii="仿宋_GB2312" w:eastAsiaTheme="minorEastAsia" w:hAnsi="宋体" w:cs="宋体" w:hint="eastAsia"/>
          <w:sz w:val="32"/>
          <w:szCs w:val="32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本制度自发布之日起生效。</w:t>
      </w:r>
      <w:bookmarkStart w:id="0" w:name="_GoBack"/>
      <w:bookmarkEnd w:id="0"/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jc w:val="right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上海市大众工业学校</w:t>
      </w:r>
    </w:p>
    <w:p w:rsidR="007D451B" w:rsidRDefault="00A511DD">
      <w:pPr>
        <w:pStyle w:val="a6"/>
        <w:widowControl/>
        <w:snapToGrid w:val="0"/>
        <w:spacing w:before="0" w:beforeAutospacing="0" w:after="0" w:afterAutospacing="0" w:line="520" w:lineRule="exact"/>
        <w:jc w:val="right"/>
        <w:outlineLvl w:val="0"/>
        <w:rPr>
          <w:rFonts w:ascii="仿宋_GB2312" w:eastAsia="仿宋_GB2312" w:hAnsi="仿宋" w:cstheme="minorBidi"/>
          <w:kern w:val="2"/>
          <w:sz w:val="30"/>
          <w:szCs w:val="30"/>
        </w:rPr>
      </w:pP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2025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年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5</w:t>
      </w:r>
      <w:r>
        <w:rPr>
          <w:rFonts w:ascii="仿宋_GB2312" w:eastAsia="仿宋_GB2312" w:hAnsi="仿宋" w:cstheme="minorBidi" w:hint="eastAsia"/>
          <w:kern w:val="2"/>
          <w:sz w:val="30"/>
          <w:szCs w:val="30"/>
        </w:rPr>
        <w:t>月</w:t>
      </w:r>
    </w:p>
    <w:sectPr w:rsidR="007D451B" w:rsidSect="00407D27">
      <w:footerReference w:type="default" r:id="rId9"/>
      <w:pgSz w:w="11906" w:h="16838"/>
      <w:pgMar w:top="680" w:right="1797" w:bottom="68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1DD" w:rsidRDefault="00A511DD">
      <w:pPr>
        <w:spacing w:line="240" w:lineRule="auto"/>
      </w:pPr>
      <w:r>
        <w:separator/>
      </w:r>
    </w:p>
  </w:endnote>
  <w:endnote w:type="continuationSeparator" w:id="0">
    <w:p w:rsidR="00A511DD" w:rsidRDefault="00A511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altName w:val="仿宋"/>
    <w:charset w:val="00"/>
    <w:family w:val="auto"/>
    <w:pitch w:val="default"/>
    <w:embedRegular r:id="rId1" w:fontKey="{C4C298C6-3FC0-4EDD-995D-54A6234B5083}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  <w:embedBold r:id="rId2" w:subsetted="1" w:fontKey="{FE32AD2F-251E-4160-A9AD-842D9AFEE1E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2C5744F-ABD1-4990-A326-1F1021BA940A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AE4B93A4-F2E8-4FEB-B48C-1D8E3F9D329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51B" w:rsidRDefault="00A511D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A39636" wp14:editId="0BC675E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D451B" w:rsidRDefault="00A511DD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07D27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7D451B" w:rsidRDefault="00A511DD">
                    <w:pPr>
                      <w:pStyle w:val="a4"/>
                      <w:jc w:val="center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07D27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D451B" w:rsidRDefault="007D45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1DD" w:rsidRDefault="00A511DD">
      <w:pPr>
        <w:spacing w:after="0"/>
      </w:pPr>
      <w:r>
        <w:separator/>
      </w:r>
    </w:p>
  </w:footnote>
  <w:footnote w:type="continuationSeparator" w:id="0">
    <w:p w:rsidR="00A511DD" w:rsidRDefault="00A511D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240EF3"/>
    <w:multiLevelType w:val="singleLevel"/>
    <w:tmpl w:val="F1240EF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D7BF3"/>
    <w:rsid w:val="000151A0"/>
    <w:rsid w:val="002E22EC"/>
    <w:rsid w:val="00333ECE"/>
    <w:rsid w:val="00356219"/>
    <w:rsid w:val="003729EA"/>
    <w:rsid w:val="00407D27"/>
    <w:rsid w:val="00430EC9"/>
    <w:rsid w:val="006403AE"/>
    <w:rsid w:val="00790FC7"/>
    <w:rsid w:val="007D451B"/>
    <w:rsid w:val="00983938"/>
    <w:rsid w:val="00A511DD"/>
    <w:rsid w:val="00A84AF1"/>
    <w:rsid w:val="00C74DAC"/>
    <w:rsid w:val="00FC450F"/>
    <w:rsid w:val="00FE649B"/>
    <w:rsid w:val="01291A67"/>
    <w:rsid w:val="0BDF6167"/>
    <w:rsid w:val="0DA05B99"/>
    <w:rsid w:val="0E184B30"/>
    <w:rsid w:val="0F0E3698"/>
    <w:rsid w:val="123D3153"/>
    <w:rsid w:val="138E25D9"/>
    <w:rsid w:val="15E658D6"/>
    <w:rsid w:val="15F75E23"/>
    <w:rsid w:val="17E3651C"/>
    <w:rsid w:val="1ACD7BF3"/>
    <w:rsid w:val="1D0E473E"/>
    <w:rsid w:val="1F7F26C7"/>
    <w:rsid w:val="20311522"/>
    <w:rsid w:val="220E3B6B"/>
    <w:rsid w:val="264B75F8"/>
    <w:rsid w:val="2789219B"/>
    <w:rsid w:val="2D706150"/>
    <w:rsid w:val="2EB931C8"/>
    <w:rsid w:val="2FAC26E5"/>
    <w:rsid w:val="339F1226"/>
    <w:rsid w:val="341251B9"/>
    <w:rsid w:val="357C7FEC"/>
    <w:rsid w:val="378E1992"/>
    <w:rsid w:val="38047CB8"/>
    <w:rsid w:val="3EFB0C93"/>
    <w:rsid w:val="4C285091"/>
    <w:rsid w:val="4C855C49"/>
    <w:rsid w:val="55201E74"/>
    <w:rsid w:val="562C7BBD"/>
    <w:rsid w:val="562E24D2"/>
    <w:rsid w:val="577A103F"/>
    <w:rsid w:val="57B35F6D"/>
    <w:rsid w:val="593925C3"/>
    <w:rsid w:val="598F0C69"/>
    <w:rsid w:val="5ABE4132"/>
    <w:rsid w:val="5B7E0BF5"/>
    <w:rsid w:val="5C070888"/>
    <w:rsid w:val="5DB33405"/>
    <w:rsid w:val="5F04499C"/>
    <w:rsid w:val="5FB84526"/>
    <w:rsid w:val="61E8632C"/>
    <w:rsid w:val="61EA1B28"/>
    <w:rsid w:val="65071890"/>
    <w:rsid w:val="6CB41DBA"/>
    <w:rsid w:val="70A76E7D"/>
    <w:rsid w:val="71B00729"/>
    <w:rsid w:val="729D36A5"/>
    <w:rsid w:val="73DE4104"/>
    <w:rsid w:val="7CF917B0"/>
    <w:rsid w:val="7CFF302C"/>
    <w:rsid w:val="7EE30820"/>
    <w:rsid w:val="7FF5C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600" w:lineRule="exact"/>
      <w:ind w:leftChars="200" w:left="420" w:firstLineChars="200" w:firstLine="560"/>
    </w:pPr>
    <w:rPr>
      <w:rFonts w:ascii="仿宋_GB2312" w:eastAsia="仿宋_GB2312" w:hAnsi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3"/>
    <w:next w:val="a"/>
    <w:qFormat/>
    <w:pPr>
      <w:ind w:leftChars="0" w:left="0" w:firstLine="420"/>
    </w:pPr>
    <w:rPr>
      <w:rFonts w:ascii="Calibri" w:eastAsia="宋体" w:hAnsi="Calibri" w:cs="Calibri"/>
      <w:szCs w:val="21"/>
    </w:rPr>
  </w:style>
  <w:style w:type="character" w:customStyle="1" w:styleId="Char">
    <w:name w:val="页眉 Char"/>
    <w:basedOn w:val="a0"/>
    <w:link w:val="a5"/>
    <w:qFormat/>
    <w:rPr>
      <w:rFonts w:ascii="等线" w:eastAsia="等线" w:hAnsi="等线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600" w:lineRule="exact"/>
      <w:ind w:leftChars="200" w:left="420" w:firstLineChars="200" w:firstLine="560"/>
    </w:pPr>
    <w:rPr>
      <w:rFonts w:ascii="仿宋_GB2312" w:eastAsia="仿宋_GB2312" w:hAnsi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3"/>
    <w:next w:val="a"/>
    <w:qFormat/>
    <w:pPr>
      <w:ind w:leftChars="0" w:left="0" w:firstLine="420"/>
    </w:pPr>
    <w:rPr>
      <w:rFonts w:ascii="Calibri" w:eastAsia="宋体" w:hAnsi="Calibri" w:cs="Calibri"/>
      <w:szCs w:val="21"/>
    </w:rPr>
  </w:style>
  <w:style w:type="character" w:customStyle="1" w:styleId="Char">
    <w:name w:val="页眉 Char"/>
    <w:basedOn w:val="a0"/>
    <w:link w:val="a5"/>
    <w:qFormat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229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孜孜</dc:creator>
  <cp:lastModifiedBy>Microsoft</cp:lastModifiedBy>
  <cp:revision>3</cp:revision>
  <dcterms:created xsi:type="dcterms:W3CDTF">2024-12-15T16:08:00Z</dcterms:created>
  <dcterms:modified xsi:type="dcterms:W3CDTF">2025-05-23T02:52:00Z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3C2A5239AA9C4301B80EE5E2F73C0B58_13</vt:lpwstr>
  </property>
  <property fmtid="{D5CDD505-2E9C-101B-9397-08002B2CF9AE}" pid="4" name="KSOTemplateDocerSaveRecord">
    <vt:lpwstr>eyJoZGlkIjoiMjA5ZDRiOTgzNGJiZTlmNGE5NWY1NzZlN2Q5MWQ1MTgiLCJ1c2VySWQiOiI1Njc1MDE5MTgifQ==</vt:lpwstr>
  </property>
</Properties>
</file>